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92C4" w14:textId="77777777" w:rsidR="006A3E28" w:rsidRPr="00181BCA" w:rsidRDefault="00B57E96" w:rsidP="00DA3B49">
      <w:pPr>
        <w:ind w:left="2124" w:firstLine="708"/>
        <w:rPr>
          <w:b/>
          <w:bCs/>
          <w:sz w:val="20"/>
          <w:szCs w:val="20"/>
        </w:rPr>
      </w:pPr>
      <w:r>
        <w:rPr>
          <w:b/>
          <w:bCs/>
          <w:sz w:val="20"/>
          <w:szCs w:val="20"/>
        </w:rPr>
        <w:t>MAATWERK</w:t>
      </w:r>
      <w:r w:rsidR="006A3E28" w:rsidRPr="00181BCA">
        <w:rPr>
          <w:b/>
          <w:bCs/>
          <w:sz w:val="20"/>
          <w:szCs w:val="20"/>
        </w:rPr>
        <w:t>OVEREENKOMST</w:t>
      </w:r>
      <w:r>
        <w:rPr>
          <w:rStyle w:val="Voetnootmarkering"/>
          <w:b/>
          <w:bCs/>
          <w:sz w:val="20"/>
          <w:szCs w:val="20"/>
        </w:rPr>
        <w:footnoteReference w:id="1"/>
      </w:r>
    </w:p>
    <w:p w14:paraId="0CF6443F" w14:textId="77777777" w:rsidR="006A3E28" w:rsidRPr="00181BCA" w:rsidRDefault="006A3E28" w:rsidP="006A3E28">
      <w:pPr>
        <w:rPr>
          <w:sz w:val="20"/>
          <w:szCs w:val="20"/>
        </w:rPr>
      </w:pPr>
    </w:p>
    <w:p w14:paraId="5EA4CC99" w14:textId="77777777" w:rsidR="006A3E28" w:rsidRPr="00181BCA" w:rsidRDefault="006A3E28" w:rsidP="006A3E28">
      <w:pPr>
        <w:rPr>
          <w:sz w:val="20"/>
          <w:szCs w:val="20"/>
        </w:rPr>
      </w:pPr>
      <w:r w:rsidRPr="00181BCA">
        <w:rPr>
          <w:sz w:val="20"/>
          <w:szCs w:val="20"/>
        </w:rPr>
        <w:t>Ondergetekenden:</w:t>
      </w:r>
    </w:p>
    <w:p w14:paraId="7349EDC2" w14:textId="77777777" w:rsidR="006A3E28" w:rsidRPr="00181BCA" w:rsidRDefault="006A3E28" w:rsidP="006A3E28">
      <w:pPr>
        <w:rPr>
          <w:sz w:val="20"/>
          <w:szCs w:val="20"/>
        </w:rPr>
      </w:pPr>
    </w:p>
    <w:p w14:paraId="7633260E" w14:textId="77777777" w:rsidR="006A3E28" w:rsidRPr="00181BCA" w:rsidRDefault="005F3B70" w:rsidP="006A3E28">
      <w:pPr>
        <w:rPr>
          <w:sz w:val="20"/>
          <w:szCs w:val="20"/>
        </w:rPr>
      </w:pPr>
      <w:r>
        <w:rPr>
          <w:sz w:val="20"/>
          <w:szCs w:val="20"/>
        </w:rPr>
        <w:t>Het college van Burgemeester en wethouders c.q. de burgemeester van de g</w:t>
      </w:r>
      <w:r w:rsidR="00DA3B49" w:rsidRPr="00181BCA">
        <w:rPr>
          <w:sz w:val="20"/>
          <w:szCs w:val="20"/>
        </w:rPr>
        <w:t>emeente</w:t>
      </w:r>
      <w:r w:rsidR="006A3E28" w:rsidRPr="00181BCA">
        <w:rPr>
          <w:sz w:val="20"/>
          <w:szCs w:val="20"/>
        </w:rPr>
        <w:t xml:space="preserve"> </w:t>
      </w:r>
      <w:r w:rsidR="006A3E28" w:rsidRPr="00181BCA">
        <w:rPr>
          <w:sz w:val="20"/>
          <w:szCs w:val="20"/>
          <w:highlight w:val="yellow"/>
        </w:rPr>
        <w:t>INVOEGEN NAAM GEMEENTE</w:t>
      </w:r>
      <w:r w:rsidR="006A3E28" w:rsidRPr="00181BCA">
        <w:rPr>
          <w:rStyle w:val="Voetnootmarkering"/>
          <w:sz w:val="20"/>
          <w:szCs w:val="20"/>
          <w:highlight w:val="yellow"/>
        </w:rPr>
        <w:footnoteReference w:id="2"/>
      </w:r>
      <w:r w:rsidR="006A3E28" w:rsidRPr="00181BCA">
        <w:rPr>
          <w:sz w:val="20"/>
          <w:szCs w:val="20"/>
        </w:rPr>
        <w:t xml:space="preserve">, gevestigd aan de </w:t>
      </w:r>
      <w:r w:rsidR="00DA3B49" w:rsidRPr="00181BCA">
        <w:rPr>
          <w:sz w:val="20"/>
          <w:szCs w:val="20"/>
          <w:highlight w:val="yellow"/>
        </w:rPr>
        <w:t>straatnaam</w:t>
      </w:r>
      <w:r w:rsidR="006A3E28" w:rsidRPr="00181BCA">
        <w:rPr>
          <w:sz w:val="20"/>
          <w:szCs w:val="20"/>
          <w:highlight w:val="yellow"/>
        </w:rPr>
        <w:t xml:space="preserve"> (</w:t>
      </w:r>
      <w:r w:rsidR="00DA3B49" w:rsidRPr="00181BCA">
        <w:rPr>
          <w:sz w:val="20"/>
          <w:szCs w:val="20"/>
          <w:highlight w:val="yellow"/>
        </w:rPr>
        <w:t>postcode</w:t>
      </w:r>
      <w:r w:rsidR="006A3E28" w:rsidRPr="00181BCA">
        <w:rPr>
          <w:sz w:val="20"/>
          <w:szCs w:val="20"/>
        </w:rPr>
        <w:t xml:space="preserve">) te </w:t>
      </w:r>
      <w:r w:rsidR="00DA3B49" w:rsidRPr="00181BCA">
        <w:rPr>
          <w:sz w:val="20"/>
          <w:szCs w:val="20"/>
          <w:highlight w:val="yellow"/>
        </w:rPr>
        <w:t>plaats</w:t>
      </w:r>
      <w:r w:rsidR="006A3E28" w:rsidRPr="00181BCA">
        <w:rPr>
          <w:sz w:val="20"/>
          <w:szCs w:val="20"/>
        </w:rPr>
        <w:t xml:space="preserve"> ten deze rechtsgeldig vertegenwoordigd door mevrouw</w:t>
      </w:r>
      <w:r w:rsidR="00DA3B49" w:rsidRPr="00181BCA">
        <w:rPr>
          <w:sz w:val="20"/>
          <w:szCs w:val="20"/>
        </w:rPr>
        <w:t xml:space="preserve">/ de heer </w:t>
      </w:r>
      <w:r w:rsidR="00DA3B49" w:rsidRPr="00181BCA">
        <w:rPr>
          <w:sz w:val="20"/>
          <w:szCs w:val="20"/>
          <w:highlight w:val="yellow"/>
        </w:rPr>
        <w:t>naam tekeningsbevoegde vertegenwoordiger gemeente</w:t>
      </w:r>
      <w:r w:rsidR="006A3E28" w:rsidRPr="00181BCA">
        <w:rPr>
          <w:sz w:val="20"/>
          <w:szCs w:val="20"/>
        </w:rPr>
        <w:t>, functie:</w:t>
      </w:r>
      <w:r w:rsidR="00DA3B49" w:rsidRPr="00181BCA">
        <w:rPr>
          <w:sz w:val="20"/>
          <w:szCs w:val="20"/>
        </w:rPr>
        <w:t xml:space="preserve"> </w:t>
      </w:r>
      <w:r w:rsidR="00DA3B49" w:rsidRPr="00181BCA">
        <w:rPr>
          <w:sz w:val="20"/>
          <w:szCs w:val="20"/>
          <w:highlight w:val="yellow"/>
        </w:rPr>
        <w:t>invoegen functie</w:t>
      </w:r>
      <w:r w:rsidR="006A3E28" w:rsidRPr="00181BCA">
        <w:rPr>
          <w:sz w:val="20"/>
          <w:szCs w:val="20"/>
        </w:rPr>
        <w:t>,</w:t>
      </w:r>
      <w:r w:rsidR="00DD23C6" w:rsidRPr="00181BCA">
        <w:rPr>
          <w:sz w:val="20"/>
          <w:szCs w:val="20"/>
        </w:rPr>
        <w:t xml:space="preserve"> </w:t>
      </w:r>
      <w:r w:rsidR="006A3E28" w:rsidRPr="00181BCA">
        <w:rPr>
          <w:sz w:val="20"/>
          <w:szCs w:val="20"/>
        </w:rPr>
        <w:t xml:space="preserve">hierna ook te noemen </w:t>
      </w:r>
      <w:r w:rsidR="00DA3B49" w:rsidRPr="00181BCA">
        <w:rPr>
          <w:sz w:val="20"/>
          <w:szCs w:val="20"/>
        </w:rPr>
        <w:t>G</w:t>
      </w:r>
      <w:r w:rsidR="006A3E28" w:rsidRPr="00181BCA">
        <w:rPr>
          <w:sz w:val="20"/>
          <w:szCs w:val="20"/>
        </w:rPr>
        <w:t xml:space="preserve">emeente,   </w:t>
      </w:r>
    </w:p>
    <w:p w14:paraId="2347ED96" w14:textId="77777777" w:rsidR="006A3E28" w:rsidRPr="00181BCA" w:rsidRDefault="006A3E28" w:rsidP="006A3E28">
      <w:pPr>
        <w:rPr>
          <w:sz w:val="20"/>
          <w:szCs w:val="20"/>
        </w:rPr>
      </w:pPr>
    </w:p>
    <w:p w14:paraId="197248C5" w14:textId="77777777" w:rsidR="006A3E28" w:rsidRPr="00181BCA" w:rsidRDefault="006A3E28" w:rsidP="006A3E28">
      <w:pPr>
        <w:rPr>
          <w:sz w:val="20"/>
          <w:szCs w:val="20"/>
        </w:rPr>
      </w:pPr>
      <w:r w:rsidRPr="00181BCA">
        <w:rPr>
          <w:sz w:val="20"/>
          <w:szCs w:val="20"/>
        </w:rPr>
        <w:t xml:space="preserve">en </w:t>
      </w:r>
    </w:p>
    <w:p w14:paraId="505E66A9" w14:textId="77777777" w:rsidR="006A3E28" w:rsidRPr="00181BCA" w:rsidRDefault="006A3E28" w:rsidP="006A3E28">
      <w:pPr>
        <w:rPr>
          <w:sz w:val="20"/>
          <w:szCs w:val="20"/>
        </w:rPr>
      </w:pPr>
    </w:p>
    <w:p w14:paraId="50954AF8" w14:textId="77777777" w:rsidR="006A3E28" w:rsidRPr="00181BCA" w:rsidRDefault="00DD23C6" w:rsidP="006A3E28">
      <w:pPr>
        <w:rPr>
          <w:sz w:val="20"/>
          <w:szCs w:val="20"/>
        </w:rPr>
      </w:pPr>
      <w:r w:rsidRPr="00181BCA">
        <w:rPr>
          <w:sz w:val="20"/>
          <w:szCs w:val="20"/>
          <w:highlight w:val="yellow"/>
        </w:rPr>
        <w:t>Naam aanbieder</w:t>
      </w:r>
      <w:r w:rsidR="006A3E28" w:rsidRPr="00181BCA">
        <w:rPr>
          <w:sz w:val="20"/>
          <w:szCs w:val="20"/>
        </w:rPr>
        <w:t xml:space="preserve">, gevestigd </w:t>
      </w:r>
      <w:r w:rsidRPr="00181BCA">
        <w:rPr>
          <w:sz w:val="20"/>
          <w:szCs w:val="20"/>
          <w:highlight w:val="yellow"/>
        </w:rPr>
        <w:t xml:space="preserve">straatnaam </w:t>
      </w:r>
      <w:r w:rsidR="006A3E28" w:rsidRPr="00181BCA">
        <w:rPr>
          <w:sz w:val="20"/>
          <w:szCs w:val="20"/>
          <w:highlight w:val="yellow"/>
        </w:rPr>
        <w:t>(</w:t>
      </w:r>
      <w:r w:rsidRPr="00181BCA">
        <w:rPr>
          <w:sz w:val="20"/>
          <w:szCs w:val="20"/>
          <w:highlight w:val="yellow"/>
        </w:rPr>
        <w:t>postcode</w:t>
      </w:r>
      <w:r w:rsidR="006A3E28" w:rsidRPr="00181BCA">
        <w:rPr>
          <w:sz w:val="20"/>
          <w:szCs w:val="20"/>
        </w:rPr>
        <w:t xml:space="preserve">) te </w:t>
      </w:r>
      <w:r w:rsidRPr="00181BCA">
        <w:rPr>
          <w:sz w:val="20"/>
          <w:szCs w:val="20"/>
          <w:highlight w:val="yellow"/>
        </w:rPr>
        <w:t>plaats</w:t>
      </w:r>
      <w:r w:rsidRPr="00181BCA">
        <w:rPr>
          <w:sz w:val="20"/>
          <w:szCs w:val="20"/>
        </w:rPr>
        <w:t xml:space="preserve"> </w:t>
      </w:r>
      <w:r w:rsidR="006A3E28" w:rsidRPr="00181BCA">
        <w:rPr>
          <w:sz w:val="20"/>
          <w:szCs w:val="20"/>
        </w:rPr>
        <w:t xml:space="preserve">ten deze rechtsgeldig vertegenwoordigd door </w:t>
      </w:r>
      <w:r w:rsidRPr="00181BCA">
        <w:rPr>
          <w:sz w:val="20"/>
          <w:szCs w:val="20"/>
          <w:highlight w:val="yellow"/>
        </w:rPr>
        <w:t>naam ondertekenaar</w:t>
      </w:r>
      <w:r w:rsidR="006A3E28" w:rsidRPr="00181BCA">
        <w:rPr>
          <w:sz w:val="20"/>
          <w:szCs w:val="20"/>
        </w:rPr>
        <w:t xml:space="preserve">, functie: </w:t>
      </w:r>
      <w:r w:rsidRPr="00181BCA">
        <w:rPr>
          <w:sz w:val="20"/>
          <w:szCs w:val="20"/>
          <w:highlight w:val="yellow"/>
        </w:rPr>
        <w:t>functienaam</w:t>
      </w:r>
      <w:r w:rsidR="006A3E28" w:rsidRPr="00181BCA">
        <w:rPr>
          <w:sz w:val="20"/>
          <w:szCs w:val="20"/>
        </w:rPr>
        <w:t xml:space="preserve">, hierna ook te noemen </w:t>
      </w:r>
      <w:r w:rsidRPr="00181BCA">
        <w:rPr>
          <w:sz w:val="20"/>
          <w:szCs w:val="20"/>
        </w:rPr>
        <w:t>J</w:t>
      </w:r>
      <w:r w:rsidR="006A3E28" w:rsidRPr="00181BCA">
        <w:rPr>
          <w:sz w:val="20"/>
          <w:szCs w:val="20"/>
        </w:rPr>
        <w:t>eugdhulpaanbieder.</w:t>
      </w:r>
    </w:p>
    <w:p w14:paraId="0A69E350" w14:textId="77777777" w:rsidR="006A3E28" w:rsidRPr="00181BCA" w:rsidRDefault="006A3E28" w:rsidP="006A3E28">
      <w:pPr>
        <w:rPr>
          <w:sz w:val="20"/>
          <w:szCs w:val="20"/>
        </w:rPr>
      </w:pPr>
    </w:p>
    <w:p w14:paraId="1B423806" w14:textId="77777777" w:rsidR="006A3E28" w:rsidRPr="00181BCA" w:rsidRDefault="006A3E28" w:rsidP="006A3E28">
      <w:pPr>
        <w:rPr>
          <w:sz w:val="20"/>
          <w:szCs w:val="20"/>
        </w:rPr>
      </w:pPr>
      <w:r w:rsidRPr="00181BCA">
        <w:rPr>
          <w:sz w:val="20"/>
          <w:szCs w:val="20"/>
        </w:rPr>
        <w:t xml:space="preserve">De overeenkomst noemt </w:t>
      </w:r>
      <w:r w:rsidR="00DA3B49" w:rsidRPr="00181BCA">
        <w:rPr>
          <w:sz w:val="20"/>
          <w:szCs w:val="20"/>
        </w:rPr>
        <w:t>G</w:t>
      </w:r>
      <w:r w:rsidRPr="00181BCA">
        <w:rPr>
          <w:sz w:val="20"/>
          <w:szCs w:val="20"/>
        </w:rPr>
        <w:t>emeente en jeugdhulpaanbieder gezamenlijk “partijen” en afzonderlijk van elkaar “partij”.</w:t>
      </w:r>
    </w:p>
    <w:p w14:paraId="566C0E5A" w14:textId="77777777" w:rsidR="006A3E28" w:rsidRPr="00181BCA" w:rsidRDefault="006A3E28" w:rsidP="006A3E28">
      <w:pPr>
        <w:rPr>
          <w:b/>
          <w:bCs/>
          <w:sz w:val="20"/>
          <w:szCs w:val="20"/>
        </w:rPr>
      </w:pPr>
    </w:p>
    <w:p w14:paraId="0A6F7A2D" w14:textId="77777777" w:rsidR="006A3E28" w:rsidRPr="00181BCA" w:rsidRDefault="006A3E28" w:rsidP="006A3E28">
      <w:pPr>
        <w:rPr>
          <w:b/>
          <w:bCs/>
          <w:sz w:val="20"/>
          <w:szCs w:val="20"/>
        </w:rPr>
      </w:pPr>
      <w:r w:rsidRPr="00181BCA">
        <w:rPr>
          <w:b/>
          <w:bCs/>
          <w:sz w:val="20"/>
          <w:szCs w:val="20"/>
        </w:rPr>
        <w:t>Partijen overwegen bij het afsluiten van de overeenkomst als volgt:</w:t>
      </w:r>
    </w:p>
    <w:p w14:paraId="71AEBDE7" w14:textId="77777777" w:rsidR="001A133C" w:rsidRPr="00181BCA" w:rsidRDefault="001A133C" w:rsidP="006A3E28">
      <w:pPr>
        <w:rPr>
          <w:b/>
          <w:bCs/>
          <w:sz w:val="20"/>
          <w:szCs w:val="20"/>
        </w:rPr>
      </w:pPr>
    </w:p>
    <w:p w14:paraId="57B8318A" w14:textId="77777777" w:rsidR="001A133C" w:rsidRPr="00181BCA" w:rsidRDefault="001A133C" w:rsidP="001A133C">
      <w:pPr>
        <w:pStyle w:val="Lijstalinea"/>
        <w:numPr>
          <w:ilvl w:val="0"/>
          <w:numId w:val="2"/>
        </w:numPr>
        <w:rPr>
          <w:sz w:val="20"/>
          <w:szCs w:val="20"/>
        </w:rPr>
      </w:pPr>
      <w:r w:rsidRPr="00181BCA">
        <w:rPr>
          <w:sz w:val="20"/>
          <w:szCs w:val="20"/>
        </w:rPr>
        <w:t xml:space="preserve">De Gemeente </w:t>
      </w:r>
      <w:r w:rsidR="00DA3B49" w:rsidRPr="00181BCA">
        <w:rPr>
          <w:sz w:val="20"/>
          <w:szCs w:val="20"/>
        </w:rPr>
        <w:t xml:space="preserve">heeft </w:t>
      </w:r>
      <w:r w:rsidRPr="00181BCA">
        <w:rPr>
          <w:sz w:val="20"/>
          <w:szCs w:val="20"/>
        </w:rPr>
        <w:t>op grond van de Jeugdwet een zorgplicht en dient te zorgen dat jeugdigen die dat nodig hebben passende jeugdhulp kunnen ontvangen;</w:t>
      </w:r>
    </w:p>
    <w:p w14:paraId="50516741" w14:textId="77777777" w:rsidR="001A133C" w:rsidRPr="00181BCA" w:rsidRDefault="001A133C" w:rsidP="00495F28">
      <w:pPr>
        <w:pStyle w:val="Lijstalinea"/>
        <w:numPr>
          <w:ilvl w:val="0"/>
          <w:numId w:val="2"/>
        </w:numPr>
        <w:rPr>
          <w:sz w:val="20"/>
          <w:szCs w:val="20"/>
        </w:rPr>
      </w:pPr>
      <w:r w:rsidRPr="00181BCA">
        <w:rPr>
          <w:sz w:val="20"/>
          <w:szCs w:val="20"/>
        </w:rPr>
        <w:t>Met ingang van 1 januari 2022</w:t>
      </w:r>
      <w:r w:rsidR="00DA3B49" w:rsidRPr="00181BCA">
        <w:rPr>
          <w:sz w:val="20"/>
          <w:szCs w:val="20"/>
        </w:rPr>
        <w:t xml:space="preserve"> treedt</w:t>
      </w:r>
      <w:r w:rsidRPr="00181BCA">
        <w:rPr>
          <w:sz w:val="20"/>
          <w:szCs w:val="20"/>
        </w:rPr>
        <w:t xml:space="preserve"> de ‘Wet wijziging woonplaatsbeginsel’ (hierna: de Wet) in werking, waarmee niet langer de woonplaats van de gezaghebber van de jeugdige bepalend is bij het vaststellen welke gemeente verantwoordelijk is</w:t>
      </w:r>
      <w:r w:rsidR="00A416F4" w:rsidRPr="00181BCA">
        <w:rPr>
          <w:sz w:val="20"/>
          <w:szCs w:val="20"/>
        </w:rPr>
        <w:t xml:space="preserve">. </w:t>
      </w:r>
      <w:r w:rsidRPr="00181BCA">
        <w:rPr>
          <w:sz w:val="20"/>
          <w:szCs w:val="20"/>
        </w:rPr>
        <w:t xml:space="preserve">In geval van ambulante zorgverlening </w:t>
      </w:r>
      <w:r w:rsidR="00DA3B49" w:rsidRPr="00181BCA">
        <w:rPr>
          <w:sz w:val="20"/>
          <w:szCs w:val="20"/>
        </w:rPr>
        <w:t xml:space="preserve">wordt </w:t>
      </w:r>
      <w:r w:rsidRPr="00181BCA">
        <w:rPr>
          <w:sz w:val="20"/>
          <w:szCs w:val="20"/>
        </w:rPr>
        <w:t>met ingang van 1 januari 2022 de gemeente waar de jeugdige staat ingeschreven (in het BRP) (financieel) verantwoordelijk</w:t>
      </w:r>
      <w:r w:rsidR="00A416F4" w:rsidRPr="00181BCA">
        <w:rPr>
          <w:sz w:val="20"/>
          <w:szCs w:val="20"/>
        </w:rPr>
        <w:t xml:space="preserve">. </w:t>
      </w:r>
      <w:r w:rsidRPr="00181BCA">
        <w:rPr>
          <w:sz w:val="20"/>
          <w:szCs w:val="20"/>
        </w:rPr>
        <w:t>In geval van verblijfszorg</w:t>
      </w:r>
      <w:r w:rsidR="00DA3B49" w:rsidRPr="00181BCA">
        <w:rPr>
          <w:sz w:val="20"/>
          <w:szCs w:val="20"/>
        </w:rPr>
        <w:t xml:space="preserve"> wordt</w:t>
      </w:r>
      <w:r w:rsidRPr="00181BCA">
        <w:rPr>
          <w:sz w:val="20"/>
          <w:szCs w:val="20"/>
        </w:rPr>
        <w:t xml:space="preserve"> met ingang van 1 januari 2022 de gemeente waar de jeugdige staat ingeschreven (</w:t>
      </w:r>
      <w:r w:rsidR="00A416F4" w:rsidRPr="00181BCA">
        <w:rPr>
          <w:sz w:val="20"/>
          <w:szCs w:val="20"/>
        </w:rPr>
        <w:t xml:space="preserve">in het </w:t>
      </w:r>
      <w:r w:rsidRPr="00181BCA">
        <w:rPr>
          <w:sz w:val="20"/>
          <w:szCs w:val="20"/>
        </w:rPr>
        <w:t>BRP en andere bronnen) direct voorafgaand aan de start van het zorgtraject (financieel) verantwoordelijk</w:t>
      </w:r>
      <w:r w:rsidR="00A416F4" w:rsidRPr="00181BCA">
        <w:rPr>
          <w:sz w:val="20"/>
          <w:szCs w:val="20"/>
        </w:rPr>
        <w:t>;</w:t>
      </w:r>
    </w:p>
    <w:p w14:paraId="5DF30692" w14:textId="77777777" w:rsidR="00665E35" w:rsidRPr="00665E35" w:rsidRDefault="00665E35" w:rsidP="00665E35">
      <w:pPr>
        <w:pStyle w:val="Lijstalinea"/>
        <w:numPr>
          <w:ilvl w:val="0"/>
          <w:numId w:val="2"/>
        </w:numPr>
        <w:rPr>
          <w:sz w:val="20"/>
          <w:szCs w:val="20"/>
        </w:rPr>
      </w:pPr>
      <w:r w:rsidRPr="00665E35">
        <w:rPr>
          <w:sz w:val="20"/>
          <w:szCs w:val="20"/>
        </w:rPr>
        <w:t>Artikel 10.1 van de Wet</w:t>
      </w:r>
      <w:r w:rsidR="00986F51">
        <w:rPr>
          <w:sz w:val="20"/>
          <w:szCs w:val="20"/>
        </w:rPr>
        <w:t xml:space="preserve"> behelst</w:t>
      </w:r>
      <w:r w:rsidRPr="00665E35">
        <w:rPr>
          <w:sz w:val="20"/>
          <w:szCs w:val="20"/>
        </w:rPr>
        <w:t xml:space="preserve"> </w:t>
      </w:r>
      <w:r w:rsidR="00986F51">
        <w:rPr>
          <w:sz w:val="20"/>
          <w:szCs w:val="20"/>
        </w:rPr>
        <w:t>overgangsrecht</w:t>
      </w:r>
      <w:r w:rsidRPr="00665E35">
        <w:rPr>
          <w:sz w:val="20"/>
          <w:szCs w:val="20"/>
        </w:rPr>
        <w:t>, luidende:</w:t>
      </w:r>
    </w:p>
    <w:p w14:paraId="4F5006B3" w14:textId="77777777" w:rsidR="00665E35" w:rsidRPr="00665E35" w:rsidRDefault="00665E35" w:rsidP="00665E35">
      <w:pPr>
        <w:pStyle w:val="Lijstalinea"/>
        <w:rPr>
          <w:sz w:val="16"/>
          <w:szCs w:val="16"/>
        </w:rPr>
      </w:pPr>
      <w:r w:rsidRPr="00665E35">
        <w:rPr>
          <w:sz w:val="16"/>
          <w:szCs w:val="16"/>
        </w:rPr>
        <w:t>“</w:t>
      </w:r>
      <w:r w:rsidRPr="00665E35">
        <w:rPr>
          <w:i/>
          <w:iCs/>
          <w:sz w:val="16"/>
          <w:szCs w:val="16"/>
        </w:rPr>
        <w:t xml:space="preserve">1. Indien de woonplaats van een jeugdige is bepaald met toepassing van artikel 1.1. onder &lt;&lt;woonplaats&gt;&gt;, zoals dat luidde voor de inwerkingtreding van de Wet wijziging woonplaatsbeginsel, en deze ten gevolge van de inwerkingtreding van deze wet wijzigt, heeft die jeugdige recht op voortzetting van de voor inwerkingtreding van deze wet aangevangen jeugdhulp met dezelfde voorwaarden en tarieven bij dezelfde jeugdhulpaanbieder tot ten hoogste een jaar na de inwerkingtreding van deze wet, met dien verstande dat het college van de gemeente waar de jeugdige zijn woonplaats, bedoeld in artikel 1.1, heeft verantwoordelijk wordt voor die jeugdhulp. </w:t>
      </w:r>
    </w:p>
    <w:p w14:paraId="4C1DDDF0" w14:textId="77777777" w:rsidR="00665E35" w:rsidRPr="00665E35" w:rsidRDefault="00665E35" w:rsidP="00665E35">
      <w:pPr>
        <w:pStyle w:val="Lijstalinea"/>
        <w:rPr>
          <w:i/>
          <w:iCs/>
          <w:sz w:val="16"/>
          <w:szCs w:val="16"/>
        </w:rPr>
      </w:pPr>
      <w:r w:rsidRPr="00665E35">
        <w:rPr>
          <w:i/>
          <w:iCs/>
          <w:sz w:val="16"/>
          <w:szCs w:val="16"/>
        </w:rPr>
        <w:t xml:space="preserve">2. De periode van een jaar, bedoeld in het eerste lid, is niet van toepassing op pleegzorg. Indien de jeugdhulp pleegzorg betreft, draagt het college dat ingevolge het eerste lid voor de pleegzorg verantwoordelijk wordt ervoor zorg dat de pleegzorg wordt voortgezet bij dezelfde pleegouders, tenzij dat niet tot verantwoorde hulp zou leiden. </w:t>
      </w:r>
    </w:p>
    <w:p w14:paraId="30D82305" w14:textId="77777777" w:rsidR="00665E35" w:rsidRPr="00665E35" w:rsidRDefault="00665E35" w:rsidP="00665E35">
      <w:pPr>
        <w:pStyle w:val="Lijstalinea"/>
        <w:rPr>
          <w:i/>
          <w:iCs/>
          <w:sz w:val="16"/>
          <w:szCs w:val="16"/>
        </w:rPr>
      </w:pPr>
      <w:r w:rsidRPr="00665E35">
        <w:rPr>
          <w:i/>
          <w:iCs/>
          <w:sz w:val="16"/>
          <w:szCs w:val="16"/>
        </w:rPr>
        <w:t>3. Het tweede lid is van overeenkomstige toepassing indien het in het eerste lid eerstgenoemde college had ingestemd met het verlenen van pleegzorg die nog niet was aangevangen voor of op de datum van inwerkingtreding van de Wet wijziging woonplaatsbeginsel.</w:t>
      </w:r>
    </w:p>
    <w:p w14:paraId="6EC440B1" w14:textId="77777777" w:rsidR="00665E35" w:rsidRPr="00665E35" w:rsidRDefault="00665E35" w:rsidP="00665E35">
      <w:pPr>
        <w:pStyle w:val="Lijstalinea"/>
        <w:rPr>
          <w:i/>
          <w:iCs/>
          <w:sz w:val="16"/>
          <w:szCs w:val="16"/>
        </w:rPr>
      </w:pPr>
      <w:r w:rsidRPr="00665E35">
        <w:rPr>
          <w:i/>
          <w:iCs/>
          <w:sz w:val="16"/>
          <w:szCs w:val="16"/>
        </w:rPr>
        <w:lastRenderedPageBreak/>
        <w:t>4. Het college dat ingevolge het eerste lid verantwoordelijk wordt voor de voortzetting van de jeugdhulp draagt er, voor zover dit redelijkerwijs mogelijk is, zorg voor dat de jeugdhulp kan worden voortgezet bij dezelfde jeugdhulpaanbieder.”</w:t>
      </w:r>
      <w:r w:rsidR="00986F51">
        <w:rPr>
          <w:i/>
          <w:iCs/>
          <w:sz w:val="16"/>
          <w:szCs w:val="16"/>
        </w:rPr>
        <w:t>;</w:t>
      </w:r>
    </w:p>
    <w:p w14:paraId="79F2CA3F" w14:textId="77777777" w:rsidR="001A133C" w:rsidRPr="00181BCA" w:rsidRDefault="001A133C" w:rsidP="001A133C">
      <w:pPr>
        <w:pStyle w:val="Lijstalinea"/>
        <w:numPr>
          <w:ilvl w:val="0"/>
          <w:numId w:val="2"/>
        </w:numPr>
        <w:rPr>
          <w:sz w:val="20"/>
          <w:szCs w:val="20"/>
        </w:rPr>
      </w:pPr>
      <w:r w:rsidRPr="00181BCA">
        <w:rPr>
          <w:sz w:val="20"/>
          <w:szCs w:val="20"/>
        </w:rPr>
        <w:t>Op grond van</w:t>
      </w:r>
      <w:r w:rsidR="00A416F4" w:rsidRPr="00181BCA">
        <w:rPr>
          <w:sz w:val="20"/>
          <w:szCs w:val="20"/>
        </w:rPr>
        <w:t xml:space="preserve"> het gewijzigde woonplaatsbeginsel va</w:t>
      </w:r>
      <w:r w:rsidR="00986F51">
        <w:rPr>
          <w:sz w:val="20"/>
          <w:szCs w:val="20"/>
        </w:rPr>
        <w:t>lt</w:t>
      </w:r>
      <w:r w:rsidR="00A416F4" w:rsidRPr="00181BCA">
        <w:rPr>
          <w:sz w:val="20"/>
          <w:szCs w:val="20"/>
        </w:rPr>
        <w:t xml:space="preserve"> </w:t>
      </w:r>
      <w:r w:rsidRPr="00181BCA">
        <w:rPr>
          <w:sz w:val="20"/>
          <w:szCs w:val="20"/>
        </w:rPr>
        <w:t>een aantal jeugdigen die reeds in een zorgtraject zitten</w:t>
      </w:r>
      <w:r w:rsidR="00A416F4" w:rsidRPr="00181BCA">
        <w:rPr>
          <w:sz w:val="20"/>
          <w:szCs w:val="20"/>
        </w:rPr>
        <w:t xml:space="preserve"> bij Jeugdhulpaanbieder met ingang </w:t>
      </w:r>
      <w:r w:rsidRPr="00181BCA">
        <w:rPr>
          <w:sz w:val="20"/>
          <w:szCs w:val="20"/>
        </w:rPr>
        <w:t>van 1 januari 2022</w:t>
      </w:r>
      <w:r w:rsidR="00A416F4" w:rsidRPr="00181BCA">
        <w:rPr>
          <w:sz w:val="20"/>
          <w:szCs w:val="20"/>
        </w:rPr>
        <w:t xml:space="preserve"> onder</w:t>
      </w:r>
      <w:r w:rsidRPr="00181BCA">
        <w:rPr>
          <w:sz w:val="20"/>
          <w:szCs w:val="20"/>
        </w:rPr>
        <w:t xml:space="preserve"> de verantwoordelijkheid van de Gemeente</w:t>
      </w:r>
      <w:r w:rsidR="00356E5B" w:rsidRPr="00181BCA">
        <w:rPr>
          <w:sz w:val="20"/>
          <w:szCs w:val="20"/>
        </w:rPr>
        <w:t>. Op grond van voornoemd overgangsrecht is de Gemeente derhalve gehouden ervoor te zorgen dat de</w:t>
      </w:r>
      <w:r w:rsidR="00DD23C6" w:rsidRPr="00181BCA">
        <w:rPr>
          <w:sz w:val="20"/>
          <w:szCs w:val="20"/>
        </w:rPr>
        <w:t xml:space="preserve"> betreffende jeugdige</w:t>
      </w:r>
      <w:r w:rsidR="002C22D5" w:rsidRPr="00181BCA">
        <w:rPr>
          <w:sz w:val="20"/>
          <w:szCs w:val="20"/>
        </w:rPr>
        <w:t>(n) (hierna: Jeugdigen)</w:t>
      </w:r>
      <w:r w:rsidR="00DD23C6" w:rsidRPr="00181BCA">
        <w:rPr>
          <w:sz w:val="20"/>
          <w:szCs w:val="20"/>
        </w:rPr>
        <w:t xml:space="preserve"> gedurende maximaal </w:t>
      </w:r>
      <w:r w:rsidR="00986F51">
        <w:rPr>
          <w:sz w:val="20"/>
          <w:szCs w:val="20"/>
        </w:rPr>
        <w:t>éé</w:t>
      </w:r>
      <w:r w:rsidR="00DD23C6" w:rsidRPr="00181BCA">
        <w:rPr>
          <w:sz w:val="20"/>
          <w:szCs w:val="20"/>
        </w:rPr>
        <w:t>n jaar na inwerkingtreding van de Wet de jeugdhulp bij Jeugdhulpaanbieder voort kan zetten</w:t>
      </w:r>
      <w:r w:rsidR="00356E5B" w:rsidRPr="00181BCA">
        <w:rPr>
          <w:sz w:val="20"/>
          <w:szCs w:val="20"/>
        </w:rPr>
        <w:t xml:space="preserve">; </w:t>
      </w:r>
    </w:p>
    <w:p w14:paraId="7245CE24" w14:textId="77777777" w:rsidR="002C22D5" w:rsidRPr="00181BCA" w:rsidRDefault="00DD23C6" w:rsidP="001A133C">
      <w:pPr>
        <w:pStyle w:val="Lijstalinea"/>
        <w:numPr>
          <w:ilvl w:val="0"/>
          <w:numId w:val="2"/>
        </w:numPr>
        <w:rPr>
          <w:sz w:val="20"/>
          <w:szCs w:val="20"/>
        </w:rPr>
      </w:pPr>
      <w:r w:rsidRPr="00181BCA">
        <w:rPr>
          <w:sz w:val="20"/>
          <w:szCs w:val="20"/>
        </w:rPr>
        <w:t>De Gemeente heeft middels inkoop/aanbesteding passende Jeugdhulp ingekocht</w:t>
      </w:r>
      <w:r w:rsidR="002C22D5" w:rsidRPr="00181BCA">
        <w:rPr>
          <w:sz w:val="20"/>
          <w:szCs w:val="20"/>
        </w:rPr>
        <w:t xml:space="preserve">, maar heeft geen overeenkomst met Jeugdhulpaanbieder op </w:t>
      </w:r>
      <w:r w:rsidR="00A416F4" w:rsidRPr="00181BCA">
        <w:rPr>
          <w:sz w:val="20"/>
          <w:szCs w:val="20"/>
        </w:rPr>
        <w:t xml:space="preserve">grond waarvan Jeugdhulpaanbieder </w:t>
      </w:r>
      <w:r w:rsidR="002C22D5" w:rsidRPr="00181BCA">
        <w:rPr>
          <w:sz w:val="20"/>
          <w:szCs w:val="20"/>
        </w:rPr>
        <w:t xml:space="preserve">de </w:t>
      </w:r>
      <w:r w:rsidR="00933272">
        <w:rPr>
          <w:sz w:val="20"/>
          <w:szCs w:val="20"/>
        </w:rPr>
        <w:t>jeugdhulp aan</w:t>
      </w:r>
      <w:r w:rsidR="002C22D5" w:rsidRPr="00181BCA">
        <w:rPr>
          <w:sz w:val="20"/>
          <w:szCs w:val="20"/>
        </w:rPr>
        <w:t xml:space="preserve"> Jeugdigen kan bieden;</w:t>
      </w:r>
    </w:p>
    <w:p w14:paraId="7B0233A2" w14:textId="77777777" w:rsidR="002C22D5" w:rsidRPr="00181BCA" w:rsidRDefault="002C22D5" w:rsidP="002C22D5">
      <w:pPr>
        <w:pStyle w:val="Lijstalinea"/>
        <w:numPr>
          <w:ilvl w:val="0"/>
          <w:numId w:val="2"/>
        </w:numPr>
        <w:rPr>
          <w:sz w:val="20"/>
          <w:szCs w:val="20"/>
        </w:rPr>
      </w:pPr>
      <w:r w:rsidRPr="00181BCA">
        <w:rPr>
          <w:sz w:val="20"/>
          <w:szCs w:val="20"/>
        </w:rPr>
        <w:t>De Gemeente wil uitvoering geven aan het overgangsrecht en wil daarom voor de betreffende diensten/producten passende afspraken maken</w:t>
      </w:r>
      <w:r w:rsidR="00356E5B" w:rsidRPr="00181BCA">
        <w:rPr>
          <w:sz w:val="20"/>
          <w:szCs w:val="20"/>
        </w:rPr>
        <w:t xml:space="preserve"> </w:t>
      </w:r>
      <w:r w:rsidRPr="00181BCA">
        <w:rPr>
          <w:sz w:val="20"/>
          <w:szCs w:val="20"/>
        </w:rPr>
        <w:t>met Jeugdhulpaanbieder om aan Jeugdigen jeugdhulp te kunnen verlenen</w:t>
      </w:r>
      <w:r w:rsidR="00986F51">
        <w:rPr>
          <w:sz w:val="20"/>
          <w:szCs w:val="20"/>
        </w:rPr>
        <w:t>;</w:t>
      </w:r>
    </w:p>
    <w:p w14:paraId="1E83D819" w14:textId="77777777" w:rsidR="006A3E28" w:rsidRPr="00181BCA" w:rsidRDefault="006A3E28" w:rsidP="002C22D5">
      <w:pPr>
        <w:pStyle w:val="Lijstalinea"/>
        <w:numPr>
          <w:ilvl w:val="0"/>
          <w:numId w:val="2"/>
        </w:numPr>
        <w:rPr>
          <w:sz w:val="20"/>
          <w:szCs w:val="20"/>
        </w:rPr>
      </w:pPr>
      <w:r w:rsidRPr="00181BCA">
        <w:rPr>
          <w:sz w:val="20"/>
          <w:szCs w:val="20"/>
        </w:rPr>
        <w:t xml:space="preserve">Partijen wensen de </w:t>
      </w:r>
      <w:r w:rsidR="002C22D5" w:rsidRPr="00181BCA">
        <w:rPr>
          <w:sz w:val="20"/>
          <w:szCs w:val="20"/>
        </w:rPr>
        <w:t xml:space="preserve">afspraken hieromtrent en de </w:t>
      </w:r>
      <w:r w:rsidRPr="00181BCA">
        <w:rPr>
          <w:sz w:val="20"/>
          <w:szCs w:val="20"/>
        </w:rPr>
        <w:t>voorwaarden waaronder de opdracht wordt uitgevoerd in deze overeenkomst (hierna ‘Overeenkomst’) vast te leggen.</w:t>
      </w:r>
    </w:p>
    <w:p w14:paraId="4305EF81" w14:textId="77777777" w:rsidR="006A3E28" w:rsidRPr="00181BCA" w:rsidRDefault="006A3E28" w:rsidP="006A3E28">
      <w:pPr>
        <w:rPr>
          <w:sz w:val="20"/>
          <w:szCs w:val="20"/>
        </w:rPr>
      </w:pPr>
    </w:p>
    <w:p w14:paraId="55C1F916" w14:textId="77777777" w:rsidR="009458BB" w:rsidRPr="00181BCA" w:rsidRDefault="006A3E28" w:rsidP="006A3E28">
      <w:pPr>
        <w:rPr>
          <w:b/>
          <w:bCs/>
          <w:sz w:val="20"/>
          <w:szCs w:val="20"/>
        </w:rPr>
      </w:pPr>
      <w:r w:rsidRPr="00181BCA">
        <w:rPr>
          <w:b/>
          <w:bCs/>
          <w:sz w:val="20"/>
          <w:szCs w:val="20"/>
        </w:rPr>
        <w:t>Partijen komen overeen als volgt:</w:t>
      </w:r>
    </w:p>
    <w:p w14:paraId="0D7D96F0" w14:textId="77777777" w:rsidR="00A063CC" w:rsidRPr="00181BCA" w:rsidRDefault="00A063CC" w:rsidP="00867419">
      <w:pPr>
        <w:rPr>
          <w:sz w:val="20"/>
          <w:szCs w:val="20"/>
        </w:rPr>
      </w:pPr>
    </w:p>
    <w:p w14:paraId="261435C7" w14:textId="77777777" w:rsidR="00A063CC" w:rsidRPr="00181BCA" w:rsidRDefault="002C22D5" w:rsidP="00867419">
      <w:pPr>
        <w:rPr>
          <w:sz w:val="20"/>
          <w:szCs w:val="20"/>
          <w:u w:val="single"/>
        </w:rPr>
      </w:pPr>
      <w:r w:rsidRPr="00181BCA">
        <w:rPr>
          <w:sz w:val="20"/>
          <w:szCs w:val="20"/>
          <w:u w:val="single"/>
        </w:rPr>
        <w:t xml:space="preserve">Artikel 1: Onderwerp van de </w:t>
      </w:r>
      <w:r w:rsidR="00486938">
        <w:rPr>
          <w:sz w:val="20"/>
          <w:szCs w:val="20"/>
          <w:u w:val="single"/>
        </w:rPr>
        <w:t>O</w:t>
      </w:r>
      <w:r w:rsidRPr="00181BCA">
        <w:rPr>
          <w:sz w:val="20"/>
          <w:szCs w:val="20"/>
          <w:u w:val="single"/>
        </w:rPr>
        <w:t>vereenkomst</w:t>
      </w:r>
    </w:p>
    <w:p w14:paraId="705FDCCC" w14:textId="77777777" w:rsidR="001D1F5C" w:rsidRPr="00181BCA" w:rsidRDefault="001D1F5C" w:rsidP="002C22D5">
      <w:pPr>
        <w:pStyle w:val="Lijstalinea"/>
        <w:numPr>
          <w:ilvl w:val="0"/>
          <w:numId w:val="5"/>
        </w:numPr>
        <w:rPr>
          <w:sz w:val="20"/>
          <w:szCs w:val="20"/>
        </w:rPr>
      </w:pPr>
      <w:r w:rsidRPr="00181BCA">
        <w:rPr>
          <w:sz w:val="20"/>
          <w:szCs w:val="20"/>
        </w:rPr>
        <w:t xml:space="preserve">De Gemeente vergoedt </w:t>
      </w:r>
      <w:r w:rsidR="00E134B0" w:rsidRPr="00181BCA">
        <w:rPr>
          <w:sz w:val="20"/>
          <w:szCs w:val="20"/>
        </w:rPr>
        <w:t xml:space="preserve">aan de </w:t>
      </w:r>
      <w:r w:rsidRPr="00181BCA">
        <w:rPr>
          <w:sz w:val="20"/>
          <w:szCs w:val="20"/>
        </w:rPr>
        <w:t>Jeugdhulpaanbieder</w:t>
      </w:r>
      <w:r w:rsidR="00E134B0" w:rsidRPr="00181BCA">
        <w:rPr>
          <w:sz w:val="20"/>
          <w:szCs w:val="20"/>
        </w:rPr>
        <w:t xml:space="preserve"> alleen jeugdhulp die in overeenstemming met de voorwaarden in deze </w:t>
      </w:r>
      <w:r w:rsidR="005F3B70">
        <w:rPr>
          <w:sz w:val="20"/>
          <w:szCs w:val="20"/>
        </w:rPr>
        <w:t>Overeenkomst</w:t>
      </w:r>
      <w:r w:rsidR="00986F51">
        <w:rPr>
          <w:sz w:val="20"/>
          <w:szCs w:val="20"/>
        </w:rPr>
        <w:t xml:space="preserve"> (inclusief bijlagen)</w:t>
      </w:r>
      <w:r w:rsidR="00E134B0" w:rsidRPr="00181BCA">
        <w:rPr>
          <w:sz w:val="20"/>
          <w:szCs w:val="20"/>
        </w:rPr>
        <w:t xml:space="preserve"> is geleverd</w:t>
      </w:r>
      <w:r w:rsidRPr="00181BCA">
        <w:rPr>
          <w:sz w:val="20"/>
          <w:szCs w:val="20"/>
        </w:rPr>
        <w:t xml:space="preserve"> aan de Jeugdigen zoals in </w:t>
      </w:r>
      <w:r w:rsidRPr="00130F92">
        <w:rPr>
          <w:sz w:val="20"/>
          <w:szCs w:val="20"/>
          <w:u w:val="single"/>
        </w:rPr>
        <w:t>bijlage</w:t>
      </w:r>
      <w:r w:rsidR="00486938">
        <w:rPr>
          <w:sz w:val="20"/>
          <w:szCs w:val="20"/>
          <w:u w:val="single"/>
        </w:rPr>
        <w:t xml:space="preserve"> </w:t>
      </w:r>
      <w:r w:rsidRPr="00130F92">
        <w:rPr>
          <w:sz w:val="20"/>
          <w:szCs w:val="20"/>
          <w:u w:val="single"/>
        </w:rPr>
        <w:t>1</w:t>
      </w:r>
      <w:r w:rsidRPr="00181BCA">
        <w:rPr>
          <w:sz w:val="20"/>
          <w:szCs w:val="20"/>
        </w:rPr>
        <w:t xml:space="preserve"> bij deze Overeenkomst </w:t>
      </w:r>
      <w:r w:rsidR="00E134B0" w:rsidRPr="00181BCA">
        <w:rPr>
          <w:sz w:val="20"/>
          <w:szCs w:val="20"/>
        </w:rPr>
        <w:t>opgenomen.</w:t>
      </w:r>
      <w:r w:rsidR="00537852" w:rsidRPr="00181BCA">
        <w:rPr>
          <w:sz w:val="20"/>
          <w:szCs w:val="20"/>
        </w:rPr>
        <w:t xml:space="preserve"> </w:t>
      </w:r>
    </w:p>
    <w:p w14:paraId="28A65F38" w14:textId="77777777" w:rsidR="002C22D5" w:rsidRPr="00181BCA" w:rsidRDefault="002C22D5" w:rsidP="002C22D5">
      <w:pPr>
        <w:pStyle w:val="Lijstalinea"/>
        <w:numPr>
          <w:ilvl w:val="0"/>
          <w:numId w:val="5"/>
        </w:numPr>
        <w:rPr>
          <w:sz w:val="20"/>
          <w:szCs w:val="20"/>
        </w:rPr>
      </w:pPr>
      <w:r w:rsidRPr="00181BCA">
        <w:rPr>
          <w:sz w:val="20"/>
          <w:szCs w:val="20"/>
        </w:rPr>
        <w:t xml:space="preserve">Jeugdhulpaanbieder verleent aan </w:t>
      </w:r>
      <w:r w:rsidR="00E134B0" w:rsidRPr="00181BCA">
        <w:rPr>
          <w:sz w:val="20"/>
          <w:szCs w:val="20"/>
        </w:rPr>
        <w:t xml:space="preserve">de in lid 1 genoemde </w:t>
      </w:r>
      <w:r w:rsidRPr="00181BCA">
        <w:rPr>
          <w:sz w:val="20"/>
          <w:szCs w:val="20"/>
        </w:rPr>
        <w:t>Jeugdigen</w:t>
      </w:r>
      <w:r w:rsidR="001D1F5C" w:rsidRPr="00181BCA">
        <w:rPr>
          <w:sz w:val="20"/>
          <w:szCs w:val="20"/>
        </w:rPr>
        <w:t xml:space="preserve"> de in de considerans beschreven jeugdhulp, bestaande uit </w:t>
      </w:r>
      <w:r w:rsidR="00E134B0" w:rsidRPr="00181BCA">
        <w:rPr>
          <w:sz w:val="20"/>
          <w:szCs w:val="20"/>
        </w:rPr>
        <w:t xml:space="preserve">diensten en producten zoals per Jeugdige gespecificeerd </w:t>
      </w:r>
      <w:r w:rsidR="00486938">
        <w:rPr>
          <w:sz w:val="20"/>
          <w:szCs w:val="20"/>
        </w:rPr>
        <w:t>in</w:t>
      </w:r>
      <w:r w:rsidR="00E134B0" w:rsidRPr="00181BCA">
        <w:rPr>
          <w:sz w:val="20"/>
          <w:szCs w:val="20"/>
        </w:rPr>
        <w:t xml:space="preserve"> </w:t>
      </w:r>
      <w:r w:rsidR="00E134B0" w:rsidRPr="00130F92">
        <w:rPr>
          <w:sz w:val="20"/>
          <w:szCs w:val="20"/>
          <w:u w:val="single"/>
        </w:rPr>
        <w:t xml:space="preserve">bijlage </w:t>
      </w:r>
      <w:r w:rsidR="000A43C8" w:rsidRPr="00130F92">
        <w:rPr>
          <w:sz w:val="20"/>
          <w:szCs w:val="20"/>
          <w:u w:val="single"/>
        </w:rPr>
        <w:t>1</w:t>
      </w:r>
      <w:r w:rsidR="00E134B0" w:rsidRPr="00181BCA">
        <w:rPr>
          <w:sz w:val="20"/>
          <w:szCs w:val="20"/>
        </w:rPr>
        <w:t>.</w:t>
      </w:r>
      <w:r w:rsidR="00933272">
        <w:rPr>
          <w:rStyle w:val="Voetnootmarkering"/>
          <w:sz w:val="20"/>
          <w:szCs w:val="20"/>
        </w:rPr>
        <w:footnoteReference w:id="3"/>
      </w:r>
    </w:p>
    <w:p w14:paraId="119FAA68" w14:textId="77777777" w:rsidR="00E134B0" w:rsidRPr="00181BCA" w:rsidRDefault="000A43C8" w:rsidP="002C22D5">
      <w:pPr>
        <w:pStyle w:val="Lijstalinea"/>
        <w:numPr>
          <w:ilvl w:val="0"/>
          <w:numId w:val="5"/>
        </w:numPr>
        <w:rPr>
          <w:sz w:val="20"/>
          <w:szCs w:val="20"/>
        </w:rPr>
      </w:pPr>
      <w:r w:rsidRPr="00181BCA">
        <w:rPr>
          <w:sz w:val="20"/>
          <w:szCs w:val="20"/>
        </w:rPr>
        <w:t xml:space="preserve">Op deze </w:t>
      </w:r>
      <w:r w:rsidR="00130F92">
        <w:rPr>
          <w:sz w:val="20"/>
          <w:szCs w:val="20"/>
        </w:rPr>
        <w:t>O</w:t>
      </w:r>
      <w:r w:rsidRPr="00181BCA">
        <w:rPr>
          <w:sz w:val="20"/>
          <w:szCs w:val="20"/>
        </w:rPr>
        <w:t xml:space="preserve">vereenkomst zijn de voorwaarden </w:t>
      </w:r>
      <w:r w:rsidR="00986F51">
        <w:rPr>
          <w:sz w:val="20"/>
          <w:szCs w:val="20"/>
        </w:rPr>
        <w:t>gespecificeerd</w:t>
      </w:r>
      <w:r w:rsidRPr="00181BCA">
        <w:rPr>
          <w:sz w:val="20"/>
          <w:szCs w:val="20"/>
        </w:rPr>
        <w:t xml:space="preserve"> </w:t>
      </w:r>
      <w:r w:rsidR="00130F92">
        <w:rPr>
          <w:sz w:val="20"/>
          <w:szCs w:val="20"/>
        </w:rPr>
        <w:t>in</w:t>
      </w:r>
      <w:r w:rsidRPr="00181BCA">
        <w:rPr>
          <w:sz w:val="20"/>
          <w:szCs w:val="20"/>
        </w:rPr>
        <w:t xml:space="preserve"> </w:t>
      </w:r>
      <w:r w:rsidRPr="00B656FE">
        <w:rPr>
          <w:sz w:val="20"/>
          <w:szCs w:val="20"/>
          <w:u w:val="single"/>
        </w:rPr>
        <w:t>bijlage 2</w:t>
      </w:r>
      <w:r w:rsidR="00130F92">
        <w:rPr>
          <w:sz w:val="20"/>
          <w:szCs w:val="20"/>
        </w:rPr>
        <w:t>, die aan deze Overeenkomst is gehecht,</w:t>
      </w:r>
      <w:r w:rsidRPr="00181BCA">
        <w:rPr>
          <w:sz w:val="20"/>
          <w:szCs w:val="20"/>
        </w:rPr>
        <w:t xml:space="preserve"> van toepassing</w:t>
      </w:r>
      <w:r w:rsidR="00130F92">
        <w:rPr>
          <w:sz w:val="20"/>
          <w:szCs w:val="20"/>
        </w:rPr>
        <w:t>.</w:t>
      </w:r>
      <w:r w:rsidR="00B656FE">
        <w:rPr>
          <w:rStyle w:val="Voetnootmarkering"/>
          <w:sz w:val="20"/>
          <w:szCs w:val="20"/>
        </w:rPr>
        <w:footnoteReference w:id="4"/>
      </w:r>
      <w:r w:rsidR="00130F92">
        <w:rPr>
          <w:sz w:val="20"/>
          <w:szCs w:val="20"/>
        </w:rPr>
        <w:t xml:space="preserve"> Bijlagen</w:t>
      </w:r>
      <w:r w:rsidR="00617DE8">
        <w:rPr>
          <w:sz w:val="20"/>
          <w:szCs w:val="20"/>
        </w:rPr>
        <w:t xml:space="preserve"> bij deze </w:t>
      </w:r>
      <w:r w:rsidR="00986F51">
        <w:rPr>
          <w:sz w:val="20"/>
          <w:szCs w:val="20"/>
        </w:rPr>
        <w:t>O</w:t>
      </w:r>
      <w:r w:rsidR="00617DE8">
        <w:rPr>
          <w:sz w:val="20"/>
          <w:szCs w:val="20"/>
        </w:rPr>
        <w:t>vereenkomst</w:t>
      </w:r>
      <w:r w:rsidR="00130F92">
        <w:rPr>
          <w:sz w:val="20"/>
          <w:szCs w:val="20"/>
        </w:rPr>
        <w:t xml:space="preserve"> maken </w:t>
      </w:r>
      <w:r w:rsidRPr="00181BCA">
        <w:rPr>
          <w:sz w:val="20"/>
          <w:szCs w:val="20"/>
        </w:rPr>
        <w:t>onlosmakelijk deel uit</w:t>
      </w:r>
      <w:r w:rsidR="00130F92">
        <w:rPr>
          <w:sz w:val="20"/>
          <w:szCs w:val="20"/>
        </w:rPr>
        <w:t xml:space="preserve"> van de Overeenkomst</w:t>
      </w:r>
      <w:r w:rsidRPr="00181BCA">
        <w:rPr>
          <w:sz w:val="20"/>
          <w:szCs w:val="20"/>
        </w:rPr>
        <w:t xml:space="preserve">. </w:t>
      </w:r>
    </w:p>
    <w:p w14:paraId="35592110" w14:textId="77777777" w:rsidR="00537852" w:rsidRPr="00181BCA" w:rsidRDefault="00537852" w:rsidP="002C22D5">
      <w:pPr>
        <w:pStyle w:val="Lijstalinea"/>
        <w:numPr>
          <w:ilvl w:val="0"/>
          <w:numId w:val="5"/>
        </w:numPr>
        <w:rPr>
          <w:sz w:val="20"/>
          <w:szCs w:val="20"/>
        </w:rPr>
      </w:pPr>
      <w:r w:rsidRPr="00181BCA">
        <w:rPr>
          <w:sz w:val="20"/>
          <w:szCs w:val="20"/>
        </w:rPr>
        <w:t xml:space="preserve">De Gemeente vergoedt uitsluitend de door Jeugdhulpaanbieder daadwerkelijk gemaakte kosten op basis van de daadwerkelijk geleverde </w:t>
      </w:r>
      <w:r w:rsidR="005F3B70">
        <w:rPr>
          <w:sz w:val="20"/>
          <w:szCs w:val="20"/>
        </w:rPr>
        <w:t>jeugdhulp</w:t>
      </w:r>
      <w:r w:rsidRPr="00181BCA">
        <w:rPr>
          <w:sz w:val="20"/>
          <w:szCs w:val="20"/>
        </w:rPr>
        <w:t xml:space="preserve">, binnen de kaders van de in </w:t>
      </w:r>
      <w:r w:rsidRPr="003A54F4">
        <w:rPr>
          <w:sz w:val="20"/>
          <w:szCs w:val="20"/>
          <w:u w:val="single"/>
        </w:rPr>
        <w:t>bijlage 1 en 2</w:t>
      </w:r>
      <w:r w:rsidRPr="00181BCA">
        <w:rPr>
          <w:sz w:val="20"/>
          <w:szCs w:val="20"/>
        </w:rPr>
        <w:t xml:space="preserve"> openomen voorwaarden en tarieven.</w:t>
      </w:r>
    </w:p>
    <w:p w14:paraId="37562F04" w14:textId="77777777" w:rsidR="00537852" w:rsidRPr="00181BCA" w:rsidRDefault="00537852" w:rsidP="002C22D5">
      <w:pPr>
        <w:pStyle w:val="Lijstalinea"/>
        <w:numPr>
          <w:ilvl w:val="0"/>
          <w:numId w:val="5"/>
        </w:numPr>
        <w:rPr>
          <w:sz w:val="20"/>
          <w:szCs w:val="20"/>
        </w:rPr>
      </w:pPr>
      <w:r w:rsidRPr="00181BCA">
        <w:rPr>
          <w:sz w:val="20"/>
          <w:szCs w:val="20"/>
        </w:rPr>
        <w:t xml:space="preserve">Jeugdhulpaanbieder is voor het leveren van de in dit artikel genoemde </w:t>
      </w:r>
      <w:r w:rsidR="00BA72C3">
        <w:rPr>
          <w:sz w:val="20"/>
          <w:szCs w:val="20"/>
        </w:rPr>
        <w:t>jeugdhulp</w:t>
      </w:r>
      <w:r w:rsidRPr="00181BCA">
        <w:rPr>
          <w:sz w:val="20"/>
          <w:szCs w:val="20"/>
        </w:rPr>
        <w:t xml:space="preserve"> in het bezit van een geldige verwijzing van een daartoe op grond van de Jeugdwet bevoegde verwijzer. </w:t>
      </w:r>
    </w:p>
    <w:p w14:paraId="00567BE2" w14:textId="77777777" w:rsidR="00A063CC" w:rsidRPr="00181BCA" w:rsidRDefault="00A063CC" w:rsidP="00867419">
      <w:pPr>
        <w:rPr>
          <w:sz w:val="20"/>
          <w:szCs w:val="20"/>
        </w:rPr>
      </w:pPr>
    </w:p>
    <w:p w14:paraId="10DB2EE6" w14:textId="77777777" w:rsidR="000A43C8" w:rsidRPr="00181BCA" w:rsidRDefault="000A43C8" w:rsidP="00867419">
      <w:pPr>
        <w:rPr>
          <w:sz w:val="20"/>
          <w:szCs w:val="20"/>
          <w:u w:val="single"/>
        </w:rPr>
      </w:pPr>
      <w:r w:rsidRPr="00181BCA">
        <w:rPr>
          <w:sz w:val="20"/>
          <w:szCs w:val="20"/>
          <w:u w:val="single"/>
        </w:rPr>
        <w:t xml:space="preserve">Artikel 2: </w:t>
      </w:r>
      <w:r w:rsidR="001B51BF">
        <w:rPr>
          <w:sz w:val="20"/>
          <w:szCs w:val="20"/>
          <w:u w:val="single"/>
        </w:rPr>
        <w:t xml:space="preserve">Facturatie &amp; </w:t>
      </w:r>
      <w:r w:rsidRPr="00181BCA">
        <w:rPr>
          <w:sz w:val="20"/>
          <w:szCs w:val="20"/>
          <w:u w:val="single"/>
        </w:rPr>
        <w:t>Betaling</w:t>
      </w:r>
    </w:p>
    <w:p w14:paraId="43A2DDF6" w14:textId="77777777" w:rsidR="000A43C8" w:rsidRDefault="000A43C8" w:rsidP="000A43C8">
      <w:pPr>
        <w:pStyle w:val="Lijstalinea"/>
        <w:numPr>
          <w:ilvl w:val="0"/>
          <w:numId w:val="7"/>
        </w:numPr>
        <w:ind w:left="709" w:hanging="425"/>
        <w:rPr>
          <w:sz w:val="20"/>
          <w:szCs w:val="20"/>
        </w:rPr>
      </w:pPr>
      <w:r w:rsidRPr="00181BCA">
        <w:rPr>
          <w:sz w:val="20"/>
          <w:szCs w:val="20"/>
        </w:rPr>
        <w:t xml:space="preserve">De Gemeente zal facturen van de Jeugdhulpaanbieder, welke voldoen aan de wijze van factureren zoals opgenomen in deze </w:t>
      </w:r>
      <w:r w:rsidR="005F3B70">
        <w:rPr>
          <w:sz w:val="20"/>
          <w:szCs w:val="20"/>
        </w:rPr>
        <w:t>Overeenkomst</w:t>
      </w:r>
      <w:r w:rsidR="001B51BF">
        <w:rPr>
          <w:sz w:val="20"/>
          <w:szCs w:val="20"/>
        </w:rPr>
        <w:t xml:space="preserve"> of bijlage 2</w:t>
      </w:r>
      <w:r w:rsidRPr="00181BCA">
        <w:rPr>
          <w:sz w:val="20"/>
          <w:szCs w:val="20"/>
        </w:rPr>
        <w:t xml:space="preserve"> binnen </w:t>
      </w:r>
      <w:r w:rsidRPr="00181BCA">
        <w:rPr>
          <w:sz w:val="20"/>
          <w:szCs w:val="20"/>
          <w:highlight w:val="yellow"/>
        </w:rPr>
        <w:t>xx</w:t>
      </w:r>
      <w:r w:rsidRPr="00181BCA">
        <w:rPr>
          <w:sz w:val="20"/>
          <w:szCs w:val="20"/>
        </w:rPr>
        <w:t xml:space="preserve"> dagen na ontvangst voldoen via het door de Jeugdhulpaanbieder aangegeven bankrekeningnummer onder vermelding van het factuurnummer.</w:t>
      </w:r>
    </w:p>
    <w:p w14:paraId="5A29F53F" w14:textId="77777777" w:rsidR="001B51BF" w:rsidRDefault="001B51BF" w:rsidP="001B51BF">
      <w:pPr>
        <w:rPr>
          <w:sz w:val="20"/>
          <w:szCs w:val="20"/>
        </w:rPr>
      </w:pPr>
      <w:r w:rsidRPr="001B51BF">
        <w:rPr>
          <w:sz w:val="20"/>
          <w:szCs w:val="20"/>
          <w:highlight w:val="yellow"/>
        </w:rPr>
        <w:t>OF</w:t>
      </w:r>
      <w:r>
        <w:rPr>
          <w:sz w:val="20"/>
          <w:szCs w:val="20"/>
        </w:rPr>
        <w:t xml:space="preserve"> </w:t>
      </w:r>
      <w:r w:rsidR="002446E7">
        <w:rPr>
          <w:rStyle w:val="Voetnootmarkering"/>
          <w:sz w:val="20"/>
          <w:szCs w:val="20"/>
        </w:rPr>
        <w:footnoteReference w:id="5"/>
      </w:r>
    </w:p>
    <w:p w14:paraId="16B25DDC" w14:textId="77777777" w:rsidR="001B51BF" w:rsidRDefault="001B51BF" w:rsidP="001B51BF">
      <w:pPr>
        <w:rPr>
          <w:sz w:val="20"/>
          <w:szCs w:val="20"/>
        </w:rPr>
      </w:pPr>
    </w:p>
    <w:p w14:paraId="53C790F2" w14:textId="77777777" w:rsidR="001B51BF" w:rsidRPr="001B51BF" w:rsidRDefault="001B51BF" w:rsidP="001B51BF">
      <w:pPr>
        <w:pStyle w:val="Lijstalinea"/>
        <w:numPr>
          <w:ilvl w:val="0"/>
          <w:numId w:val="18"/>
        </w:numPr>
        <w:rPr>
          <w:sz w:val="20"/>
          <w:szCs w:val="20"/>
        </w:rPr>
      </w:pPr>
      <w:r w:rsidRPr="001B51BF">
        <w:rPr>
          <w:sz w:val="20"/>
          <w:szCs w:val="20"/>
        </w:rPr>
        <w:t xml:space="preserve">Partijen maken gebruik van het iJw-berichtenverkeer. De Jeugdhulpaanbieder die beschikt over de relevante ‘Toewijzing’ jeugdhulp (iJW301), stuurt de </w:t>
      </w:r>
      <w:r w:rsidR="00486938">
        <w:rPr>
          <w:sz w:val="20"/>
          <w:szCs w:val="20"/>
        </w:rPr>
        <w:t>G</w:t>
      </w:r>
      <w:r w:rsidRPr="001B51BF">
        <w:rPr>
          <w:sz w:val="20"/>
          <w:szCs w:val="20"/>
        </w:rPr>
        <w:t xml:space="preserve">emeente het bericht ‘Declaratie’ (voor de </w:t>
      </w:r>
      <w:r w:rsidR="00AD72EC">
        <w:rPr>
          <w:sz w:val="20"/>
          <w:szCs w:val="20"/>
        </w:rPr>
        <w:t>Jeugdige</w:t>
      </w:r>
      <w:r w:rsidRPr="001B51BF">
        <w:rPr>
          <w:sz w:val="20"/>
          <w:szCs w:val="20"/>
        </w:rPr>
        <w:t xml:space="preserve"> met het product uit het 301-bericht) steeds uiterlijk de laatste dag van de maand volgend op de maand waarop de declaratie betrekking heeft.</w:t>
      </w:r>
      <w:r>
        <w:rPr>
          <w:sz w:val="20"/>
          <w:szCs w:val="20"/>
        </w:rPr>
        <w:t xml:space="preserve"> De Gemeente </w:t>
      </w:r>
      <w:r w:rsidR="002446E7">
        <w:rPr>
          <w:sz w:val="20"/>
          <w:szCs w:val="20"/>
        </w:rPr>
        <w:t xml:space="preserve">zal binnen uiterlijk </w:t>
      </w:r>
      <w:r w:rsidR="002446E7" w:rsidRPr="002446E7">
        <w:rPr>
          <w:sz w:val="20"/>
          <w:szCs w:val="20"/>
          <w:highlight w:val="yellow"/>
        </w:rPr>
        <w:t>xxx</w:t>
      </w:r>
      <w:r w:rsidR="002446E7">
        <w:rPr>
          <w:sz w:val="20"/>
          <w:szCs w:val="20"/>
        </w:rPr>
        <w:t xml:space="preserve"> dagen na ontvangst van het declaratiebericht de declaratie aan de Jeugdhulpaanbieder betaalbaar stellen. </w:t>
      </w:r>
    </w:p>
    <w:p w14:paraId="2A106D74" w14:textId="77777777" w:rsidR="001B51BF" w:rsidRPr="001B51BF" w:rsidRDefault="001B51BF" w:rsidP="001B51BF">
      <w:pPr>
        <w:rPr>
          <w:sz w:val="20"/>
          <w:szCs w:val="20"/>
        </w:rPr>
      </w:pPr>
    </w:p>
    <w:p w14:paraId="5343D74D" w14:textId="77777777" w:rsidR="00046ECC" w:rsidRDefault="009A544B" w:rsidP="000A43C8">
      <w:pPr>
        <w:pStyle w:val="Lijstalinea"/>
        <w:numPr>
          <w:ilvl w:val="0"/>
          <w:numId w:val="7"/>
        </w:numPr>
        <w:ind w:left="709" w:hanging="425"/>
        <w:rPr>
          <w:sz w:val="20"/>
          <w:szCs w:val="20"/>
        </w:rPr>
      </w:pPr>
      <w:r>
        <w:rPr>
          <w:sz w:val="20"/>
          <w:szCs w:val="20"/>
        </w:rPr>
        <w:t>Partijen</w:t>
      </w:r>
      <w:r w:rsidR="000A43C8" w:rsidRPr="00181BCA">
        <w:rPr>
          <w:sz w:val="20"/>
          <w:szCs w:val="20"/>
        </w:rPr>
        <w:t xml:space="preserve"> stel</w:t>
      </w:r>
      <w:r>
        <w:rPr>
          <w:sz w:val="20"/>
          <w:szCs w:val="20"/>
        </w:rPr>
        <w:t>len elkaar</w:t>
      </w:r>
      <w:r w:rsidR="000A43C8" w:rsidRPr="00181BCA">
        <w:rPr>
          <w:sz w:val="20"/>
          <w:szCs w:val="20"/>
        </w:rPr>
        <w:t xml:space="preserve"> zo spoedig mogelijk, doch uiterlijk 7 dagen na </w:t>
      </w:r>
      <w:r w:rsidR="005F3B70">
        <w:rPr>
          <w:sz w:val="20"/>
          <w:szCs w:val="20"/>
        </w:rPr>
        <w:t>totstandkoming</w:t>
      </w:r>
      <w:r w:rsidR="000A43C8" w:rsidRPr="00181BCA">
        <w:rPr>
          <w:sz w:val="20"/>
          <w:szCs w:val="20"/>
        </w:rPr>
        <w:t xml:space="preserve"> c.q. kennisneming, op de hoogte van enige wijziging die de uitvoering van deze </w:t>
      </w:r>
      <w:r w:rsidR="005F3B70">
        <w:rPr>
          <w:sz w:val="20"/>
          <w:szCs w:val="20"/>
        </w:rPr>
        <w:t>O</w:t>
      </w:r>
      <w:r w:rsidR="000A43C8" w:rsidRPr="00181BCA">
        <w:rPr>
          <w:sz w:val="20"/>
          <w:szCs w:val="20"/>
        </w:rPr>
        <w:t xml:space="preserve">vereenkomst kan beïnvloeden. </w:t>
      </w:r>
    </w:p>
    <w:p w14:paraId="6CA78ED8" w14:textId="77777777" w:rsidR="00537852" w:rsidRPr="00181BCA" w:rsidRDefault="00BA72C3" w:rsidP="000A43C8">
      <w:pPr>
        <w:rPr>
          <w:sz w:val="20"/>
          <w:szCs w:val="20"/>
        </w:rPr>
      </w:pPr>
      <w:r>
        <w:rPr>
          <w:sz w:val="20"/>
          <w:szCs w:val="20"/>
          <w:u w:val="single"/>
        </w:rPr>
        <w:br/>
      </w:r>
      <w:r w:rsidR="00537852" w:rsidRPr="00181BCA">
        <w:rPr>
          <w:sz w:val="20"/>
          <w:szCs w:val="20"/>
          <w:u w:val="single"/>
        </w:rPr>
        <w:t xml:space="preserve">Artikel </w:t>
      </w:r>
      <w:r w:rsidR="007648EA">
        <w:rPr>
          <w:sz w:val="20"/>
          <w:szCs w:val="20"/>
          <w:u w:val="single"/>
        </w:rPr>
        <w:t>3</w:t>
      </w:r>
      <w:r w:rsidR="00537852" w:rsidRPr="00181BCA">
        <w:rPr>
          <w:sz w:val="20"/>
          <w:szCs w:val="20"/>
          <w:u w:val="single"/>
        </w:rPr>
        <w:t>: Kwaliteit</w:t>
      </w:r>
      <w:r w:rsidR="00722446" w:rsidRPr="00181BCA">
        <w:rPr>
          <w:sz w:val="20"/>
          <w:szCs w:val="20"/>
          <w:u w:val="single"/>
        </w:rPr>
        <w:t xml:space="preserve"> en meldplicht</w:t>
      </w:r>
      <w:r w:rsidR="007648EA">
        <w:rPr>
          <w:rStyle w:val="Voetnootmarkering"/>
          <w:sz w:val="20"/>
          <w:szCs w:val="20"/>
          <w:u w:val="single"/>
        </w:rPr>
        <w:footnoteReference w:id="6"/>
      </w:r>
    </w:p>
    <w:p w14:paraId="731FE78E" w14:textId="77777777" w:rsidR="00537852" w:rsidRPr="00181BCA" w:rsidRDefault="00537852" w:rsidP="00537852">
      <w:pPr>
        <w:pStyle w:val="Lijstalinea"/>
        <w:numPr>
          <w:ilvl w:val="0"/>
          <w:numId w:val="15"/>
        </w:numPr>
        <w:rPr>
          <w:sz w:val="20"/>
          <w:szCs w:val="20"/>
        </w:rPr>
      </w:pPr>
      <w:r w:rsidRPr="00181BCA">
        <w:rPr>
          <w:sz w:val="20"/>
          <w:szCs w:val="20"/>
        </w:rPr>
        <w:t xml:space="preserve">Jeugdhulpaanbieder </w:t>
      </w:r>
      <w:r w:rsidR="00722446" w:rsidRPr="00181BCA">
        <w:rPr>
          <w:sz w:val="20"/>
          <w:szCs w:val="20"/>
        </w:rPr>
        <w:t>is op grond van alle wet- en regelgeving bevoegd en bekwaam de jeugd</w:t>
      </w:r>
      <w:r w:rsidR="005F3B70">
        <w:rPr>
          <w:sz w:val="20"/>
          <w:szCs w:val="20"/>
        </w:rPr>
        <w:t>hulp</w:t>
      </w:r>
      <w:r w:rsidR="00722446" w:rsidRPr="00181BCA">
        <w:rPr>
          <w:sz w:val="20"/>
          <w:szCs w:val="20"/>
        </w:rPr>
        <w:t xml:space="preserve"> te verlenen, waaronder wordt verstaan </w:t>
      </w:r>
      <w:r w:rsidR="007C7B34">
        <w:rPr>
          <w:sz w:val="20"/>
          <w:szCs w:val="20"/>
        </w:rPr>
        <w:t>jeugd</w:t>
      </w:r>
      <w:r w:rsidR="00722446" w:rsidRPr="00181BCA">
        <w:rPr>
          <w:sz w:val="20"/>
          <w:szCs w:val="20"/>
        </w:rPr>
        <w:t>hulp van goed niveau die in ieder geval veilig, doeltreffend, doelmatig en cliëntgericht wordt verleend en die is afgestemd op de reële behoefte van de Jeugdige of ouder.</w:t>
      </w:r>
    </w:p>
    <w:p w14:paraId="2A0332CA" w14:textId="77777777" w:rsidR="00722446" w:rsidRPr="007648EA" w:rsidRDefault="00722446" w:rsidP="00537852">
      <w:pPr>
        <w:pStyle w:val="Lijstalinea"/>
        <w:numPr>
          <w:ilvl w:val="0"/>
          <w:numId w:val="15"/>
        </w:numPr>
        <w:rPr>
          <w:sz w:val="20"/>
          <w:szCs w:val="20"/>
        </w:rPr>
      </w:pPr>
      <w:r w:rsidRPr="00181BCA">
        <w:rPr>
          <w:sz w:val="20"/>
          <w:szCs w:val="20"/>
        </w:rPr>
        <w:t xml:space="preserve">Jeugdhulpaanbieder garandeert dat hij bij het uitvoeren van deze </w:t>
      </w:r>
      <w:r w:rsidR="005F3B70">
        <w:rPr>
          <w:sz w:val="20"/>
          <w:szCs w:val="20"/>
        </w:rPr>
        <w:t>Overeenkomst</w:t>
      </w:r>
      <w:r w:rsidRPr="00181BCA">
        <w:rPr>
          <w:sz w:val="20"/>
          <w:szCs w:val="20"/>
        </w:rPr>
        <w:t xml:space="preserve"> voldoet aan kwaliteitseisen die voortvloeien uit alle </w:t>
      </w:r>
      <w:r w:rsidRPr="007648EA">
        <w:rPr>
          <w:sz w:val="20"/>
          <w:szCs w:val="20"/>
        </w:rPr>
        <w:t>relevante wet- en regelgeving en</w:t>
      </w:r>
      <w:r w:rsidR="007648EA" w:rsidRPr="007648EA">
        <w:rPr>
          <w:sz w:val="20"/>
          <w:szCs w:val="20"/>
        </w:rPr>
        <w:t xml:space="preserve"> zoals deze eventueel nader gespecificeerd zijn in</w:t>
      </w:r>
      <w:r w:rsidRPr="007648EA">
        <w:rPr>
          <w:sz w:val="20"/>
          <w:szCs w:val="20"/>
        </w:rPr>
        <w:t xml:space="preserve"> bijlage 2.</w:t>
      </w:r>
    </w:p>
    <w:p w14:paraId="57C04121" w14:textId="77777777" w:rsidR="00722446" w:rsidRPr="00181BCA" w:rsidRDefault="00722446" w:rsidP="00537852">
      <w:pPr>
        <w:pStyle w:val="Lijstalinea"/>
        <w:numPr>
          <w:ilvl w:val="0"/>
          <w:numId w:val="15"/>
        </w:numPr>
        <w:rPr>
          <w:sz w:val="20"/>
          <w:szCs w:val="20"/>
        </w:rPr>
      </w:pPr>
      <w:r w:rsidRPr="00181BCA">
        <w:rPr>
          <w:sz w:val="20"/>
          <w:szCs w:val="20"/>
        </w:rPr>
        <w:t xml:space="preserve">Jeugdhulpaanbieder beschikt over alle voor de levering van de </w:t>
      </w:r>
      <w:r w:rsidR="00BA72C3">
        <w:rPr>
          <w:sz w:val="20"/>
          <w:szCs w:val="20"/>
        </w:rPr>
        <w:t>jeugdhulp</w:t>
      </w:r>
      <w:r w:rsidRPr="00181BCA">
        <w:rPr>
          <w:sz w:val="20"/>
          <w:szCs w:val="20"/>
        </w:rPr>
        <w:t xml:space="preserve"> noodzakelijk vergunningen en kwalificaties en neemt ten opzichte van Jeugdige(n) bij de uitvoering van zijn werkzaamheden de </w:t>
      </w:r>
      <w:r w:rsidR="00BA72C3">
        <w:rPr>
          <w:sz w:val="20"/>
          <w:szCs w:val="20"/>
        </w:rPr>
        <w:t>zorg</w:t>
      </w:r>
      <w:r w:rsidRPr="00181BCA">
        <w:rPr>
          <w:sz w:val="20"/>
          <w:szCs w:val="20"/>
        </w:rPr>
        <w:t xml:space="preserve"> van een goed hulpverlener in acht en handelt daarbij in overeenstemming met de op hem rustende verantwoordelijkheid, voortvloeiende uit de voor hem of haar geldende professionele standaard. </w:t>
      </w:r>
    </w:p>
    <w:p w14:paraId="058F6F5A" w14:textId="77777777" w:rsidR="00722446" w:rsidRPr="00181BCA" w:rsidRDefault="00722446" w:rsidP="00537852">
      <w:pPr>
        <w:pStyle w:val="Lijstalinea"/>
        <w:numPr>
          <w:ilvl w:val="0"/>
          <w:numId w:val="15"/>
        </w:numPr>
        <w:rPr>
          <w:sz w:val="20"/>
          <w:szCs w:val="20"/>
        </w:rPr>
      </w:pPr>
      <w:r w:rsidRPr="00181BCA">
        <w:rPr>
          <w:sz w:val="20"/>
          <w:szCs w:val="20"/>
        </w:rPr>
        <w:t xml:space="preserve">Indien de levering van de </w:t>
      </w:r>
      <w:r w:rsidR="005F3B70">
        <w:rPr>
          <w:sz w:val="20"/>
          <w:szCs w:val="20"/>
        </w:rPr>
        <w:t>jeugdhulp</w:t>
      </w:r>
      <w:r w:rsidRPr="00181BCA">
        <w:rPr>
          <w:sz w:val="20"/>
          <w:szCs w:val="20"/>
        </w:rPr>
        <w:t xml:space="preserve"> door Jeugdhulpaanbieder om welke reden dan ook tussentijds wordt stopgezet is Jeugdhulpaanbieder verplicht onverwijld, doch in ieder geval binnen zeven dagen na het feitelijk stopzetten van de </w:t>
      </w:r>
      <w:r w:rsidR="005F3B70">
        <w:rPr>
          <w:sz w:val="20"/>
          <w:szCs w:val="20"/>
        </w:rPr>
        <w:t>jeugdhulp</w:t>
      </w:r>
      <w:r w:rsidRPr="00181BCA">
        <w:rPr>
          <w:sz w:val="20"/>
          <w:szCs w:val="20"/>
        </w:rPr>
        <w:t>, de Gemeente hiervan schriftelijk op de hoogte te stellen.</w:t>
      </w:r>
    </w:p>
    <w:p w14:paraId="6AAF736F" w14:textId="77777777" w:rsidR="00537852" w:rsidRPr="00181BCA" w:rsidRDefault="00537852" w:rsidP="000A43C8">
      <w:pPr>
        <w:rPr>
          <w:sz w:val="20"/>
          <w:szCs w:val="20"/>
          <w:u w:val="single"/>
        </w:rPr>
      </w:pPr>
    </w:p>
    <w:p w14:paraId="67EC5BD0" w14:textId="77777777" w:rsidR="000A43C8" w:rsidRPr="00181BCA" w:rsidRDefault="000A43C8" w:rsidP="000A43C8">
      <w:pPr>
        <w:rPr>
          <w:sz w:val="20"/>
          <w:szCs w:val="20"/>
          <w:u w:val="single"/>
        </w:rPr>
      </w:pPr>
      <w:r w:rsidRPr="00181BCA">
        <w:rPr>
          <w:sz w:val="20"/>
          <w:szCs w:val="20"/>
          <w:u w:val="single"/>
        </w:rPr>
        <w:t xml:space="preserve">Artikel </w:t>
      </w:r>
      <w:r w:rsidR="007648EA">
        <w:rPr>
          <w:sz w:val="20"/>
          <w:szCs w:val="20"/>
          <w:u w:val="single"/>
        </w:rPr>
        <w:t>4</w:t>
      </w:r>
      <w:r w:rsidRPr="00181BCA">
        <w:rPr>
          <w:sz w:val="20"/>
          <w:szCs w:val="20"/>
          <w:u w:val="single"/>
        </w:rPr>
        <w:t xml:space="preserve">: Duur van de </w:t>
      </w:r>
      <w:r w:rsidR="005F3B70">
        <w:rPr>
          <w:sz w:val="20"/>
          <w:szCs w:val="20"/>
          <w:u w:val="single"/>
        </w:rPr>
        <w:t>Overeenkomst</w:t>
      </w:r>
    </w:p>
    <w:p w14:paraId="718B2961" w14:textId="77777777" w:rsidR="000A43C8" w:rsidRPr="00181BCA" w:rsidRDefault="000A43C8" w:rsidP="000A43C8">
      <w:pPr>
        <w:pStyle w:val="Lijstalinea"/>
        <w:numPr>
          <w:ilvl w:val="0"/>
          <w:numId w:val="9"/>
        </w:numPr>
        <w:rPr>
          <w:sz w:val="20"/>
          <w:szCs w:val="20"/>
        </w:rPr>
      </w:pPr>
      <w:r w:rsidRPr="00181BCA">
        <w:rPr>
          <w:sz w:val="20"/>
          <w:szCs w:val="20"/>
        </w:rPr>
        <w:t xml:space="preserve">Deze </w:t>
      </w:r>
      <w:r w:rsidR="005F3B70">
        <w:rPr>
          <w:sz w:val="20"/>
          <w:szCs w:val="20"/>
        </w:rPr>
        <w:t>O</w:t>
      </w:r>
      <w:r w:rsidRPr="00181BCA">
        <w:rPr>
          <w:sz w:val="20"/>
          <w:szCs w:val="20"/>
        </w:rPr>
        <w:t>vereenkomst gaat in op 1 januari 2022, te weten het moment dat de Gemeente verantwoordelijk wordt voor de Jeugdigen.</w:t>
      </w:r>
    </w:p>
    <w:p w14:paraId="02BF60E2" w14:textId="77777777" w:rsidR="000A43C8" w:rsidRPr="00181BCA" w:rsidRDefault="000A43C8" w:rsidP="000A43C8">
      <w:pPr>
        <w:pStyle w:val="Lijstalinea"/>
        <w:numPr>
          <w:ilvl w:val="0"/>
          <w:numId w:val="9"/>
        </w:numPr>
        <w:rPr>
          <w:sz w:val="20"/>
          <w:szCs w:val="20"/>
        </w:rPr>
      </w:pPr>
      <w:r w:rsidRPr="00181BCA">
        <w:rPr>
          <w:sz w:val="20"/>
          <w:szCs w:val="20"/>
        </w:rPr>
        <w:t xml:space="preserve">Deze </w:t>
      </w:r>
      <w:r w:rsidR="005F3B70">
        <w:rPr>
          <w:sz w:val="20"/>
          <w:szCs w:val="20"/>
        </w:rPr>
        <w:t>O</w:t>
      </w:r>
      <w:r w:rsidRPr="00181BCA">
        <w:rPr>
          <w:sz w:val="20"/>
          <w:szCs w:val="20"/>
        </w:rPr>
        <w:t xml:space="preserve">vereenkomst eindigt </w:t>
      </w:r>
      <w:r w:rsidR="00537852" w:rsidRPr="00181BCA">
        <w:rPr>
          <w:sz w:val="20"/>
          <w:szCs w:val="20"/>
        </w:rPr>
        <w:t xml:space="preserve">van rechtswege – zonder dat daartoe een opzeggingshandeling is vereist - </w:t>
      </w:r>
      <w:r w:rsidRPr="00181BCA">
        <w:rPr>
          <w:sz w:val="20"/>
          <w:szCs w:val="20"/>
        </w:rPr>
        <w:t>uiterlijk op 1 januari 2023, of zoveel eerder als de periode eindigt waarvoor het college van</w:t>
      </w:r>
      <w:r w:rsidR="00015806">
        <w:rPr>
          <w:sz w:val="20"/>
          <w:szCs w:val="20"/>
        </w:rPr>
        <w:t xml:space="preserve"> burgemeester en wethouders van</w:t>
      </w:r>
      <w:r w:rsidRPr="00181BCA">
        <w:rPr>
          <w:sz w:val="20"/>
          <w:szCs w:val="20"/>
        </w:rPr>
        <w:t xml:space="preserve"> de gemeente van de eerdere woonplaats de jeugdhulp heeft toegekend.</w:t>
      </w:r>
    </w:p>
    <w:p w14:paraId="02F46E49" w14:textId="77777777" w:rsidR="000A43C8" w:rsidRPr="00181BCA" w:rsidRDefault="000A43C8" w:rsidP="000A43C8">
      <w:pPr>
        <w:rPr>
          <w:sz w:val="20"/>
          <w:szCs w:val="20"/>
        </w:rPr>
      </w:pPr>
    </w:p>
    <w:p w14:paraId="76379221" w14:textId="77777777" w:rsidR="000A43C8" w:rsidRPr="00181BCA" w:rsidRDefault="000A43C8" w:rsidP="000A43C8">
      <w:pPr>
        <w:rPr>
          <w:sz w:val="20"/>
          <w:szCs w:val="20"/>
          <w:u w:val="single"/>
        </w:rPr>
      </w:pPr>
      <w:r w:rsidRPr="00181BCA">
        <w:rPr>
          <w:sz w:val="20"/>
          <w:szCs w:val="20"/>
          <w:u w:val="single"/>
        </w:rPr>
        <w:t xml:space="preserve">Artikel </w:t>
      </w:r>
      <w:r w:rsidR="00BA72C3">
        <w:rPr>
          <w:sz w:val="20"/>
          <w:szCs w:val="20"/>
          <w:u w:val="single"/>
        </w:rPr>
        <w:t>5</w:t>
      </w:r>
      <w:r w:rsidRPr="00181BCA">
        <w:rPr>
          <w:sz w:val="20"/>
          <w:szCs w:val="20"/>
          <w:u w:val="single"/>
        </w:rPr>
        <w:t>: Wijzigingen en overleg</w:t>
      </w:r>
    </w:p>
    <w:p w14:paraId="4CEDE1E3" w14:textId="77777777" w:rsidR="000A43C8" w:rsidRPr="00181BCA" w:rsidRDefault="000A43C8" w:rsidP="000A43C8">
      <w:pPr>
        <w:pStyle w:val="Lijstalinea"/>
        <w:numPr>
          <w:ilvl w:val="0"/>
          <w:numId w:val="11"/>
        </w:numPr>
        <w:rPr>
          <w:sz w:val="20"/>
          <w:szCs w:val="20"/>
        </w:rPr>
      </w:pPr>
      <w:r w:rsidRPr="00181BCA">
        <w:rPr>
          <w:sz w:val="20"/>
          <w:szCs w:val="20"/>
        </w:rPr>
        <w:t xml:space="preserve">Wijzigingen in deze </w:t>
      </w:r>
      <w:r w:rsidR="005F3B70">
        <w:rPr>
          <w:sz w:val="20"/>
          <w:szCs w:val="20"/>
        </w:rPr>
        <w:t>Overeenkomst</w:t>
      </w:r>
      <w:r w:rsidRPr="00181BCA">
        <w:rPr>
          <w:sz w:val="20"/>
          <w:szCs w:val="20"/>
        </w:rPr>
        <w:t xml:space="preserve"> zijn slechts rechtsgeldig indien deze </w:t>
      </w:r>
      <w:r w:rsidR="007C7B34">
        <w:rPr>
          <w:sz w:val="20"/>
          <w:szCs w:val="20"/>
        </w:rPr>
        <w:t>d</w:t>
      </w:r>
      <w:r w:rsidRPr="00181BCA">
        <w:rPr>
          <w:sz w:val="20"/>
          <w:szCs w:val="20"/>
        </w:rPr>
        <w:t>oor beide partijen schriftelijk zijn goedgekeurd.</w:t>
      </w:r>
    </w:p>
    <w:p w14:paraId="5CFF9502" w14:textId="77777777" w:rsidR="000A43C8" w:rsidRPr="00181BCA" w:rsidRDefault="00537852" w:rsidP="000A43C8">
      <w:pPr>
        <w:pStyle w:val="Lijstalinea"/>
        <w:numPr>
          <w:ilvl w:val="0"/>
          <w:numId w:val="11"/>
        </w:numPr>
        <w:rPr>
          <w:sz w:val="20"/>
          <w:szCs w:val="20"/>
        </w:rPr>
      </w:pPr>
      <w:r w:rsidRPr="00181BCA">
        <w:rPr>
          <w:sz w:val="20"/>
          <w:szCs w:val="20"/>
        </w:rPr>
        <w:lastRenderedPageBreak/>
        <w:t xml:space="preserve">Indien zich </w:t>
      </w:r>
      <w:r w:rsidR="007C7B34">
        <w:rPr>
          <w:sz w:val="20"/>
          <w:szCs w:val="20"/>
        </w:rPr>
        <w:t>gebeurteniss</w:t>
      </w:r>
      <w:r w:rsidRPr="00181BCA">
        <w:rPr>
          <w:sz w:val="20"/>
          <w:szCs w:val="20"/>
        </w:rPr>
        <w:t xml:space="preserve">en voordoen die van invloed zijn op de uitvoering van deze </w:t>
      </w:r>
      <w:r w:rsidR="005F3B70">
        <w:rPr>
          <w:sz w:val="20"/>
          <w:szCs w:val="20"/>
        </w:rPr>
        <w:t>Overeenkomst</w:t>
      </w:r>
      <w:r w:rsidRPr="00181BCA">
        <w:rPr>
          <w:sz w:val="20"/>
          <w:szCs w:val="20"/>
        </w:rPr>
        <w:t xml:space="preserve"> zullen partijen in overleg tot overeenstemming en zo nodig tot wijziging van deze </w:t>
      </w:r>
      <w:r w:rsidR="005F3B70">
        <w:rPr>
          <w:sz w:val="20"/>
          <w:szCs w:val="20"/>
        </w:rPr>
        <w:t>Overeenkomst</w:t>
      </w:r>
      <w:r w:rsidRPr="00181BCA">
        <w:rPr>
          <w:sz w:val="20"/>
          <w:szCs w:val="20"/>
        </w:rPr>
        <w:t xml:space="preserve"> komen. </w:t>
      </w:r>
    </w:p>
    <w:p w14:paraId="54045BDF" w14:textId="77777777" w:rsidR="00537852" w:rsidRDefault="00537852" w:rsidP="000A43C8">
      <w:pPr>
        <w:pStyle w:val="Lijstalinea"/>
        <w:numPr>
          <w:ilvl w:val="0"/>
          <w:numId w:val="11"/>
        </w:numPr>
        <w:rPr>
          <w:sz w:val="20"/>
          <w:szCs w:val="20"/>
        </w:rPr>
      </w:pPr>
      <w:r w:rsidRPr="00181BCA">
        <w:rPr>
          <w:sz w:val="20"/>
          <w:szCs w:val="20"/>
        </w:rPr>
        <w:t xml:space="preserve">Voorgaand lid van dit artikel laat onverlet enige verplichting tot wijziging op grond van wet- of regelgeving. </w:t>
      </w:r>
    </w:p>
    <w:p w14:paraId="4645544D" w14:textId="77777777" w:rsidR="007C7B34" w:rsidRDefault="007C7B34" w:rsidP="007C7B34">
      <w:pPr>
        <w:rPr>
          <w:sz w:val="20"/>
          <w:szCs w:val="20"/>
        </w:rPr>
      </w:pPr>
    </w:p>
    <w:p w14:paraId="6CBFE317" w14:textId="77777777" w:rsidR="007C7B34" w:rsidRDefault="007C7B34" w:rsidP="007C7B34">
      <w:pPr>
        <w:rPr>
          <w:sz w:val="20"/>
          <w:szCs w:val="20"/>
        </w:rPr>
      </w:pPr>
      <w:r>
        <w:rPr>
          <w:sz w:val="20"/>
          <w:szCs w:val="20"/>
          <w:u w:val="single"/>
        </w:rPr>
        <w:t xml:space="preserve">Artikel </w:t>
      </w:r>
      <w:r w:rsidR="00BA72C3">
        <w:rPr>
          <w:sz w:val="20"/>
          <w:szCs w:val="20"/>
          <w:u w:val="single"/>
        </w:rPr>
        <w:t>6</w:t>
      </w:r>
      <w:r>
        <w:rPr>
          <w:sz w:val="20"/>
          <w:szCs w:val="20"/>
          <w:u w:val="single"/>
        </w:rPr>
        <w:t>: Tussentijdse beëindiging van de Overeenkomst</w:t>
      </w:r>
    </w:p>
    <w:p w14:paraId="1877D062" w14:textId="77777777" w:rsidR="007C7B34" w:rsidRPr="007C7B34" w:rsidRDefault="007C7B34" w:rsidP="007C7B34">
      <w:pPr>
        <w:pStyle w:val="Lijstalinea"/>
        <w:numPr>
          <w:ilvl w:val="0"/>
          <w:numId w:val="22"/>
        </w:numPr>
        <w:rPr>
          <w:sz w:val="20"/>
          <w:szCs w:val="20"/>
        </w:rPr>
      </w:pPr>
      <w:r>
        <w:rPr>
          <w:sz w:val="20"/>
          <w:szCs w:val="20"/>
        </w:rPr>
        <w:t>Deze Overeenkomst kan – in aanvulling op het</w:t>
      </w:r>
      <w:r w:rsidR="00BA72C3">
        <w:rPr>
          <w:sz w:val="20"/>
          <w:szCs w:val="20"/>
        </w:rPr>
        <w:t xml:space="preserve"> in artikel 4 van de Overeenkomst en </w:t>
      </w:r>
      <w:r w:rsidR="00015806">
        <w:rPr>
          <w:sz w:val="20"/>
          <w:szCs w:val="20"/>
        </w:rPr>
        <w:t>(indien van toepassing)</w:t>
      </w:r>
      <w:r>
        <w:rPr>
          <w:sz w:val="20"/>
          <w:szCs w:val="20"/>
        </w:rPr>
        <w:t xml:space="preserve"> bijlage 2</w:t>
      </w:r>
      <w:r w:rsidR="00015806">
        <w:rPr>
          <w:sz w:val="20"/>
          <w:szCs w:val="20"/>
        </w:rPr>
        <w:t xml:space="preserve"> gestelde</w:t>
      </w:r>
      <w:r>
        <w:rPr>
          <w:sz w:val="20"/>
          <w:szCs w:val="20"/>
        </w:rPr>
        <w:t xml:space="preserve"> – tussentijds door elk van de partijen beëindigd worden indien de Jeugdige(n) waarop deze Overeenkomst van toepassing is niet langer </w:t>
      </w:r>
      <w:r w:rsidR="00EB6199">
        <w:rPr>
          <w:sz w:val="20"/>
          <w:szCs w:val="20"/>
        </w:rPr>
        <w:t>jeugdhulp van de Jeugdhulpaanbieder ontvangt.</w:t>
      </w:r>
    </w:p>
    <w:p w14:paraId="47821026" w14:textId="77777777" w:rsidR="00537852" w:rsidRPr="00181BCA" w:rsidRDefault="00537852" w:rsidP="00537852">
      <w:pPr>
        <w:rPr>
          <w:sz w:val="20"/>
          <w:szCs w:val="20"/>
        </w:rPr>
      </w:pPr>
    </w:p>
    <w:p w14:paraId="63B265C2" w14:textId="77777777" w:rsidR="00537852" w:rsidRPr="00181BCA" w:rsidRDefault="00537852" w:rsidP="00537852">
      <w:pPr>
        <w:rPr>
          <w:sz w:val="20"/>
          <w:szCs w:val="20"/>
          <w:u w:val="single"/>
        </w:rPr>
      </w:pPr>
      <w:r w:rsidRPr="00181BCA">
        <w:rPr>
          <w:sz w:val="20"/>
          <w:szCs w:val="20"/>
          <w:u w:val="single"/>
        </w:rPr>
        <w:t xml:space="preserve">Artikel </w:t>
      </w:r>
      <w:r w:rsidR="00BA72C3">
        <w:rPr>
          <w:sz w:val="20"/>
          <w:szCs w:val="20"/>
          <w:u w:val="single"/>
        </w:rPr>
        <w:t>7</w:t>
      </w:r>
      <w:r w:rsidRPr="00181BCA">
        <w:rPr>
          <w:sz w:val="20"/>
          <w:szCs w:val="20"/>
          <w:u w:val="single"/>
        </w:rPr>
        <w:t xml:space="preserve">: Overdracht bij einde </w:t>
      </w:r>
      <w:r w:rsidR="005F3B70">
        <w:rPr>
          <w:sz w:val="20"/>
          <w:szCs w:val="20"/>
          <w:u w:val="single"/>
        </w:rPr>
        <w:t>Overeenkomst</w:t>
      </w:r>
      <w:r w:rsidR="00BA72C3">
        <w:rPr>
          <w:sz w:val="20"/>
          <w:szCs w:val="20"/>
          <w:u w:val="single"/>
        </w:rPr>
        <w:t xml:space="preserve"> </w:t>
      </w:r>
    </w:p>
    <w:p w14:paraId="4DF6A927" w14:textId="77777777" w:rsidR="00537852" w:rsidRPr="00181BCA" w:rsidRDefault="00537852" w:rsidP="00537852">
      <w:pPr>
        <w:pStyle w:val="Lijstalinea"/>
        <w:numPr>
          <w:ilvl w:val="0"/>
          <w:numId w:val="13"/>
        </w:numPr>
        <w:rPr>
          <w:sz w:val="20"/>
          <w:szCs w:val="20"/>
        </w:rPr>
      </w:pPr>
      <w:r w:rsidRPr="00181BCA">
        <w:rPr>
          <w:sz w:val="20"/>
          <w:szCs w:val="20"/>
        </w:rPr>
        <w:t>Jeugdhulpaanbieder zal</w:t>
      </w:r>
      <w:r w:rsidR="00BA72C3">
        <w:rPr>
          <w:sz w:val="20"/>
          <w:szCs w:val="20"/>
        </w:rPr>
        <w:t xml:space="preserve"> indien de jeugdhulp – om wat voor reden dan ook -wordt overgenomen door een andere jeugdhulpaanbieder</w:t>
      </w:r>
      <w:r w:rsidRPr="00181BCA">
        <w:rPr>
          <w:sz w:val="20"/>
          <w:szCs w:val="20"/>
        </w:rPr>
        <w:t xml:space="preserve"> bij de beëindiging van de </w:t>
      </w:r>
      <w:r w:rsidR="00015806">
        <w:rPr>
          <w:sz w:val="20"/>
          <w:szCs w:val="20"/>
        </w:rPr>
        <w:t xml:space="preserve">jeugdhulp c.q. beëindiging van de </w:t>
      </w:r>
      <w:r w:rsidR="005F3B70">
        <w:rPr>
          <w:sz w:val="20"/>
          <w:szCs w:val="20"/>
        </w:rPr>
        <w:t>Overeenkomst</w:t>
      </w:r>
      <w:r w:rsidRPr="00181BCA">
        <w:rPr>
          <w:sz w:val="20"/>
          <w:szCs w:val="20"/>
        </w:rPr>
        <w:t xml:space="preserve"> alle werkzaamheden en informatie op verzoek van Gemeente zorgvuldig overdragen aan de opvolgend</w:t>
      </w:r>
      <w:r w:rsidR="00320324">
        <w:rPr>
          <w:sz w:val="20"/>
          <w:szCs w:val="20"/>
        </w:rPr>
        <w:t>e</w:t>
      </w:r>
      <w:r w:rsidRPr="00181BCA">
        <w:rPr>
          <w:sz w:val="20"/>
          <w:szCs w:val="20"/>
        </w:rPr>
        <w:t xml:space="preserve"> jeugdhulpaanbieder, voor zover de wet en zijn beroepscodes het verstrekken van die informatie toelaten. </w:t>
      </w:r>
    </w:p>
    <w:p w14:paraId="0AC429AB" w14:textId="77777777" w:rsidR="00537852" w:rsidRPr="00181BCA" w:rsidRDefault="00537852" w:rsidP="00537852">
      <w:pPr>
        <w:pStyle w:val="Lijstalinea"/>
        <w:rPr>
          <w:sz w:val="20"/>
          <w:szCs w:val="20"/>
        </w:rPr>
      </w:pPr>
    </w:p>
    <w:p w14:paraId="227F3933" w14:textId="77777777" w:rsidR="00537852" w:rsidRPr="00181BCA" w:rsidRDefault="00537852" w:rsidP="00537852">
      <w:pPr>
        <w:rPr>
          <w:sz w:val="20"/>
          <w:szCs w:val="20"/>
          <w:u w:val="single"/>
        </w:rPr>
      </w:pPr>
      <w:r w:rsidRPr="00181BCA">
        <w:rPr>
          <w:sz w:val="20"/>
          <w:szCs w:val="20"/>
          <w:u w:val="single"/>
        </w:rPr>
        <w:t xml:space="preserve">Artikel </w:t>
      </w:r>
      <w:r w:rsidR="00BA72C3">
        <w:rPr>
          <w:sz w:val="20"/>
          <w:szCs w:val="20"/>
          <w:u w:val="single"/>
        </w:rPr>
        <w:t>8</w:t>
      </w:r>
      <w:r w:rsidRPr="00181BCA">
        <w:rPr>
          <w:sz w:val="20"/>
          <w:szCs w:val="20"/>
          <w:u w:val="single"/>
        </w:rPr>
        <w:t>: Algemene Voorwaarden</w:t>
      </w:r>
      <w:r w:rsidR="00D63C08">
        <w:rPr>
          <w:rStyle w:val="Voetnootmarkering"/>
          <w:sz w:val="20"/>
          <w:szCs w:val="20"/>
          <w:u w:val="single"/>
        </w:rPr>
        <w:footnoteReference w:id="7"/>
      </w:r>
    </w:p>
    <w:p w14:paraId="05C21639" w14:textId="77777777" w:rsidR="00537852" w:rsidRPr="00181BCA" w:rsidRDefault="00537852" w:rsidP="00537852">
      <w:pPr>
        <w:pStyle w:val="Lijstalinea"/>
        <w:numPr>
          <w:ilvl w:val="0"/>
          <w:numId w:val="14"/>
        </w:numPr>
        <w:rPr>
          <w:sz w:val="20"/>
          <w:szCs w:val="20"/>
        </w:rPr>
      </w:pPr>
      <w:r w:rsidRPr="00181BCA">
        <w:rPr>
          <w:sz w:val="20"/>
          <w:szCs w:val="20"/>
        </w:rPr>
        <w:t xml:space="preserve">Op deze </w:t>
      </w:r>
      <w:r w:rsidR="005F3B70">
        <w:rPr>
          <w:sz w:val="20"/>
          <w:szCs w:val="20"/>
        </w:rPr>
        <w:t>Overeenkomst</w:t>
      </w:r>
      <w:r w:rsidRPr="00181BCA">
        <w:rPr>
          <w:sz w:val="20"/>
          <w:szCs w:val="20"/>
        </w:rPr>
        <w:t xml:space="preserve"> zijn, voor zover in deze </w:t>
      </w:r>
      <w:r w:rsidR="005F3B70">
        <w:rPr>
          <w:sz w:val="20"/>
          <w:szCs w:val="20"/>
        </w:rPr>
        <w:t>Overeenkomst</w:t>
      </w:r>
      <w:r w:rsidRPr="00181BCA">
        <w:rPr>
          <w:sz w:val="20"/>
          <w:szCs w:val="20"/>
        </w:rPr>
        <w:t xml:space="preserve"> daarvan niet nadrukkelijk is afgeweken, de Algemene Inkoopvoorwaarden van de Gemeente van toepassing (bijlage 3). Jeugdhulpaanbieder verklaart door ondertekening van deze </w:t>
      </w:r>
      <w:r w:rsidR="005F3B70">
        <w:rPr>
          <w:sz w:val="20"/>
          <w:szCs w:val="20"/>
        </w:rPr>
        <w:t>Overeenkomst</w:t>
      </w:r>
      <w:r w:rsidRPr="00181BCA">
        <w:rPr>
          <w:sz w:val="20"/>
          <w:szCs w:val="20"/>
        </w:rPr>
        <w:t xml:space="preserve"> deze Algemene Voorwaarden in zijn bezit te hebben en hiervan kennis te hebben genomen. </w:t>
      </w:r>
    </w:p>
    <w:p w14:paraId="01DB4122" w14:textId="77777777" w:rsidR="00537852" w:rsidRPr="00181BCA" w:rsidRDefault="00537852" w:rsidP="00537852">
      <w:pPr>
        <w:pStyle w:val="Lijstalinea"/>
        <w:numPr>
          <w:ilvl w:val="0"/>
          <w:numId w:val="14"/>
        </w:numPr>
        <w:rPr>
          <w:sz w:val="20"/>
          <w:szCs w:val="20"/>
        </w:rPr>
      </w:pPr>
      <w:r w:rsidRPr="00181BCA">
        <w:rPr>
          <w:sz w:val="20"/>
          <w:szCs w:val="20"/>
        </w:rPr>
        <w:t xml:space="preserve">Eventuele Algemene Voorwaarden van de jeugdhulpaanbieder zijn uitdrukkelijk niet van toepassing op deze </w:t>
      </w:r>
      <w:r w:rsidR="005F3B70">
        <w:rPr>
          <w:sz w:val="20"/>
          <w:szCs w:val="20"/>
        </w:rPr>
        <w:t>Overeenkomst</w:t>
      </w:r>
      <w:r w:rsidRPr="00181BCA">
        <w:rPr>
          <w:sz w:val="20"/>
          <w:szCs w:val="20"/>
        </w:rPr>
        <w:t xml:space="preserve">. </w:t>
      </w:r>
    </w:p>
    <w:p w14:paraId="535E6036" w14:textId="77777777" w:rsidR="00A063CC" w:rsidRPr="00181BCA" w:rsidRDefault="00A063CC" w:rsidP="00867419">
      <w:pPr>
        <w:rPr>
          <w:sz w:val="20"/>
          <w:szCs w:val="20"/>
        </w:rPr>
      </w:pPr>
    </w:p>
    <w:p w14:paraId="669DCD8F" w14:textId="77777777" w:rsidR="00A063CC" w:rsidRPr="00181BCA" w:rsidRDefault="00537852" w:rsidP="00867419">
      <w:pPr>
        <w:rPr>
          <w:sz w:val="20"/>
          <w:szCs w:val="20"/>
          <w:u w:val="single"/>
        </w:rPr>
      </w:pPr>
      <w:r w:rsidRPr="00181BCA">
        <w:rPr>
          <w:sz w:val="20"/>
          <w:szCs w:val="20"/>
          <w:u w:val="single"/>
        </w:rPr>
        <w:t xml:space="preserve">Artikel </w:t>
      </w:r>
      <w:r w:rsidR="00BA72C3">
        <w:rPr>
          <w:sz w:val="20"/>
          <w:szCs w:val="20"/>
          <w:u w:val="single"/>
        </w:rPr>
        <w:t>9</w:t>
      </w:r>
      <w:r w:rsidRPr="00181BCA">
        <w:rPr>
          <w:sz w:val="20"/>
          <w:szCs w:val="20"/>
          <w:u w:val="single"/>
        </w:rPr>
        <w:t xml:space="preserve"> </w:t>
      </w:r>
      <w:r w:rsidR="00722446" w:rsidRPr="00181BCA">
        <w:rPr>
          <w:sz w:val="20"/>
          <w:szCs w:val="20"/>
          <w:u w:val="single"/>
        </w:rPr>
        <w:t>Toepasselijk recht</w:t>
      </w:r>
    </w:p>
    <w:p w14:paraId="4EE3E4E7" w14:textId="77777777" w:rsidR="00722446" w:rsidRDefault="00722446" w:rsidP="00722446">
      <w:pPr>
        <w:pStyle w:val="Lijstalinea"/>
        <w:numPr>
          <w:ilvl w:val="0"/>
          <w:numId w:val="16"/>
        </w:numPr>
        <w:rPr>
          <w:sz w:val="20"/>
          <w:szCs w:val="20"/>
        </w:rPr>
      </w:pPr>
      <w:r w:rsidRPr="007648EA">
        <w:rPr>
          <w:sz w:val="20"/>
          <w:szCs w:val="20"/>
        </w:rPr>
        <w:t xml:space="preserve">Op deze </w:t>
      </w:r>
      <w:r w:rsidR="005F3B70">
        <w:rPr>
          <w:sz w:val="20"/>
          <w:szCs w:val="20"/>
        </w:rPr>
        <w:t>Overeenkomst</w:t>
      </w:r>
      <w:r w:rsidRPr="007648EA">
        <w:rPr>
          <w:sz w:val="20"/>
          <w:szCs w:val="20"/>
        </w:rPr>
        <w:t xml:space="preserve"> is uitsluitend Nederlands recht van toepassing.</w:t>
      </w:r>
    </w:p>
    <w:p w14:paraId="17D158B9" w14:textId="77777777" w:rsidR="00A063CC" w:rsidRPr="00181BCA" w:rsidRDefault="007648EA" w:rsidP="007648EA">
      <w:pPr>
        <w:pStyle w:val="Lijstalinea"/>
        <w:numPr>
          <w:ilvl w:val="0"/>
          <w:numId w:val="16"/>
        </w:numPr>
        <w:rPr>
          <w:sz w:val="20"/>
          <w:szCs w:val="20"/>
        </w:rPr>
      </w:pPr>
      <w:r>
        <w:rPr>
          <w:sz w:val="20"/>
          <w:szCs w:val="20"/>
        </w:rPr>
        <w:t xml:space="preserve">Partijen leggen geschillen voor aan de bevoegde rechter in het arrondissement </w:t>
      </w:r>
      <w:r w:rsidRPr="007648EA">
        <w:rPr>
          <w:sz w:val="20"/>
          <w:szCs w:val="20"/>
          <w:highlight w:val="yellow"/>
        </w:rPr>
        <w:t>invoegen plaats van de bevoegde rechtbank.</w:t>
      </w:r>
    </w:p>
    <w:p w14:paraId="55456CC6" w14:textId="77777777" w:rsidR="006A3E28" w:rsidRPr="00181BCA" w:rsidRDefault="006A3E28" w:rsidP="00867419">
      <w:pPr>
        <w:rPr>
          <w:sz w:val="20"/>
          <w:szCs w:val="20"/>
        </w:rPr>
      </w:pPr>
    </w:p>
    <w:p w14:paraId="636AD147" w14:textId="77777777" w:rsidR="00015806" w:rsidRDefault="00015806">
      <w:pPr>
        <w:spacing w:after="200"/>
        <w:jc w:val="left"/>
        <w:rPr>
          <w:sz w:val="20"/>
          <w:szCs w:val="20"/>
        </w:rPr>
      </w:pPr>
      <w:r>
        <w:rPr>
          <w:sz w:val="20"/>
          <w:szCs w:val="20"/>
        </w:rPr>
        <w:br w:type="page"/>
      </w:r>
    </w:p>
    <w:p w14:paraId="13EB7979" w14:textId="77777777" w:rsidR="006A3E28" w:rsidRPr="00181BCA" w:rsidRDefault="006A3E28" w:rsidP="006A3E28">
      <w:pPr>
        <w:rPr>
          <w:sz w:val="20"/>
          <w:szCs w:val="20"/>
        </w:rPr>
      </w:pPr>
      <w:r w:rsidRPr="00181BCA">
        <w:rPr>
          <w:sz w:val="20"/>
          <w:szCs w:val="20"/>
        </w:rPr>
        <w:lastRenderedPageBreak/>
        <w:t xml:space="preserve">Opgemaakt en ondertekend </w:t>
      </w:r>
    </w:p>
    <w:p w14:paraId="4B9FC0EB" w14:textId="77777777" w:rsidR="006A3E28" w:rsidRPr="00181BCA" w:rsidRDefault="006A3E28" w:rsidP="006A3E28">
      <w:pPr>
        <w:rPr>
          <w:sz w:val="20"/>
          <w:szCs w:val="20"/>
        </w:rPr>
      </w:pPr>
    </w:p>
    <w:p w14:paraId="4AB8C66C" w14:textId="77777777" w:rsidR="006A3E28" w:rsidRPr="00181BCA" w:rsidRDefault="006A3E28" w:rsidP="006A3E28">
      <w:pPr>
        <w:rPr>
          <w:sz w:val="20"/>
          <w:szCs w:val="20"/>
        </w:rPr>
      </w:pPr>
      <w:r w:rsidRPr="00181BCA">
        <w:rPr>
          <w:sz w:val="20"/>
          <w:szCs w:val="20"/>
        </w:rPr>
        <w:t>te ________________ op _______________</w:t>
      </w:r>
    </w:p>
    <w:p w14:paraId="2DA0E8EA" w14:textId="77777777" w:rsidR="006A3E28" w:rsidRPr="00181BCA" w:rsidRDefault="006A3E28" w:rsidP="006A3E28">
      <w:pPr>
        <w:rPr>
          <w:sz w:val="20"/>
          <w:szCs w:val="20"/>
        </w:rPr>
      </w:pPr>
    </w:p>
    <w:p w14:paraId="11141E05" w14:textId="77777777" w:rsidR="006A3E28" w:rsidRPr="00181BCA" w:rsidRDefault="006A3E28" w:rsidP="006A3E28">
      <w:pPr>
        <w:rPr>
          <w:sz w:val="20"/>
          <w:szCs w:val="20"/>
        </w:rPr>
      </w:pPr>
    </w:p>
    <w:p w14:paraId="4BD06475" w14:textId="77777777" w:rsidR="009A544B" w:rsidRDefault="009A544B" w:rsidP="006A3E28">
      <w:pPr>
        <w:rPr>
          <w:sz w:val="20"/>
          <w:szCs w:val="20"/>
        </w:rPr>
      </w:pPr>
      <w:r>
        <w:rPr>
          <w:sz w:val="20"/>
          <w:szCs w:val="20"/>
        </w:rPr>
        <w:t xml:space="preserve">College van Burgemeester en wethouders van </w:t>
      </w:r>
      <w:r w:rsidRPr="009A544B">
        <w:rPr>
          <w:sz w:val="20"/>
          <w:szCs w:val="20"/>
          <w:highlight w:val="yellow"/>
        </w:rPr>
        <w:t>naam</w:t>
      </w:r>
      <w:r w:rsidR="006A3E28" w:rsidRPr="009A544B">
        <w:rPr>
          <w:sz w:val="20"/>
          <w:szCs w:val="20"/>
          <w:highlight w:val="yellow"/>
        </w:rPr>
        <w:t xml:space="preserve"> Gemeente</w:t>
      </w:r>
      <w:r>
        <w:rPr>
          <w:sz w:val="20"/>
          <w:szCs w:val="20"/>
        </w:rPr>
        <w:t>,</w:t>
      </w:r>
    </w:p>
    <w:p w14:paraId="14AAB0A7" w14:textId="77777777" w:rsidR="006A3E28" w:rsidRPr="00181BCA" w:rsidRDefault="009A544B" w:rsidP="006A3E28">
      <w:pPr>
        <w:rPr>
          <w:sz w:val="20"/>
          <w:szCs w:val="20"/>
        </w:rPr>
      </w:pPr>
      <w:r>
        <w:rPr>
          <w:sz w:val="20"/>
          <w:szCs w:val="20"/>
        </w:rPr>
        <w:t>Namens dezen:</w:t>
      </w:r>
    </w:p>
    <w:p w14:paraId="7347A977" w14:textId="77777777" w:rsidR="006A3E28" w:rsidRDefault="006A3E28" w:rsidP="006A3E28">
      <w:pPr>
        <w:rPr>
          <w:sz w:val="20"/>
          <w:szCs w:val="20"/>
        </w:rPr>
      </w:pPr>
    </w:p>
    <w:p w14:paraId="1F3D4048" w14:textId="77777777" w:rsidR="00015806" w:rsidRDefault="00015806" w:rsidP="006A3E28">
      <w:pPr>
        <w:rPr>
          <w:sz w:val="20"/>
          <w:szCs w:val="20"/>
        </w:rPr>
      </w:pPr>
    </w:p>
    <w:p w14:paraId="0BD7BBFD" w14:textId="77777777" w:rsidR="00015806" w:rsidRPr="00181BCA" w:rsidRDefault="00015806" w:rsidP="006A3E28">
      <w:pPr>
        <w:rPr>
          <w:sz w:val="20"/>
          <w:szCs w:val="20"/>
        </w:rPr>
      </w:pPr>
    </w:p>
    <w:p w14:paraId="6E53845E" w14:textId="77777777" w:rsidR="006A3E28" w:rsidRPr="00181BCA" w:rsidRDefault="006A3E28" w:rsidP="006A3E28">
      <w:pPr>
        <w:rPr>
          <w:sz w:val="20"/>
          <w:szCs w:val="20"/>
        </w:rPr>
      </w:pPr>
    </w:p>
    <w:p w14:paraId="1509F17A" w14:textId="77777777" w:rsidR="006A3E28" w:rsidRPr="00181BCA" w:rsidRDefault="006A3E28" w:rsidP="006A3E28">
      <w:pPr>
        <w:rPr>
          <w:sz w:val="20"/>
          <w:szCs w:val="20"/>
        </w:rPr>
      </w:pPr>
    </w:p>
    <w:p w14:paraId="39819B61" w14:textId="77777777" w:rsidR="006A3E28" w:rsidRPr="00181BCA" w:rsidRDefault="006A3E28" w:rsidP="006A3E28">
      <w:pPr>
        <w:rPr>
          <w:sz w:val="20"/>
          <w:szCs w:val="20"/>
        </w:rPr>
      </w:pPr>
      <w:r w:rsidRPr="00181BCA">
        <w:rPr>
          <w:sz w:val="20"/>
          <w:szCs w:val="20"/>
        </w:rPr>
        <w:t>Naam</w:t>
      </w:r>
      <w:r w:rsidR="009A544B">
        <w:rPr>
          <w:sz w:val="20"/>
          <w:szCs w:val="20"/>
        </w:rPr>
        <w:t xml:space="preserve"> bevoegde ondertekenaar</w:t>
      </w:r>
      <w:r w:rsidRPr="00181BCA">
        <w:rPr>
          <w:sz w:val="20"/>
          <w:szCs w:val="20"/>
        </w:rPr>
        <w:t xml:space="preserve">: </w:t>
      </w:r>
      <w:r w:rsidRPr="00181BCA">
        <w:rPr>
          <w:sz w:val="20"/>
          <w:szCs w:val="20"/>
          <w:highlight w:val="yellow"/>
        </w:rPr>
        <w:t>XXXX</w:t>
      </w:r>
    </w:p>
    <w:p w14:paraId="3C32ABB5" w14:textId="77777777" w:rsidR="006A3E28" w:rsidRPr="00181BCA" w:rsidRDefault="006A3E28" w:rsidP="006A3E28">
      <w:pPr>
        <w:rPr>
          <w:sz w:val="20"/>
          <w:szCs w:val="20"/>
        </w:rPr>
      </w:pPr>
      <w:r w:rsidRPr="00181BCA">
        <w:rPr>
          <w:sz w:val="20"/>
          <w:szCs w:val="20"/>
        </w:rPr>
        <w:t xml:space="preserve">Functie: </w:t>
      </w:r>
      <w:r w:rsidRPr="00181BCA">
        <w:rPr>
          <w:sz w:val="20"/>
          <w:szCs w:val="20"/>
          <w:highlight w:val="yellow"/>
        </w:rPr>
        <w:t>XXXX</w:t>
      </w:r>
    </w:p>
    <w:p w14:paraId="7EF225ED" w14:textId="77777777" w:rsidR="006A3E28" w:rsidRDefault="006A3E28" w:rsidP="006A3E28">
      <w:pPr>
        <w:rPr>
          <w:sz w:val="20"/>
          <w:szCs w:val="20"/>
        </w:rPr>
      </w:pPr>
    </w:p>
    <w:p w14:paraId="2AA5F9DF" w14:textId="77777777" w:rsidR="00015806" w:rsidRPr="00181BCA" w:rsidRDefault="00015806" w:rsidP="006A3E28">
      <w:pPr>
        <w:rPr>
          <w:sz w:val="20"/>
          <w:szCs w:val="20"/>
        </w:rPr>
      </w:pPr>
    </w:p>
    <w:p w14:paraId="3C6FB4C2" w14:textId="77777777" w:rsidR="006A3E28" w:rsidRPr="00181BCA" w:rsidRDefault="006A3E28" w:rsidP="006A3E28">
      <w:pPr>
        <w:rPr>
          <w:sz w:val="20"/>
          <w:szCs w:val="20"/>
        </w:rPr>
      </w:pPr>
      <w:r w:rsidRPr="00181BCA">
        <w:rPr>
          <w:sz w:val="20"/>
          <w:szCs w:val="20"/>
        </w:rPr>
        <w:t>Voor de jeugdhulpaanbieder:</w:t>
      </w:r>
    </w:p>
    <w:p w14:paraId="24763AAA" w14:textId="77777777" w:rsidR="006A3E28" w:rsidRPr="00181BCA" w:rsidRDefault="006A3E28" w:rsidP="006A3E28">
      <w:pPr>
        <w:rPr>
          <w:sz w:val="20"/>
          <w:szCs w:val="20"/>
        </w:rPr>
      </w:pPr>
    </w:p>
    <w:p w14:paraId="66B54A79" w14:textId="77777777" w:rsidR="006A3E28" w:rsidRPr="00181BCA" w:rsidRDefault="006A3E28" w:rsidP="006A3E28">
      <w:pPr>
        <w:rPr>
          <w:sz w:val="20"/>
          <w:szCs w:val="20"/>
        </w:rPr>
      </w:pPr>
    </w:p>
    <w:p w14:paraId="53F6DF12" w14:textId="77777777" w:rsidR="006A3E28" w:rsidRPr="00181BCA" w:rsidRDefault="006A3E28" w:rsidP="006A3E28">
      <w:pPr>
        <w:rPr>
          <w:sz w:val="20"/>
          <w:szCs w:val="20"/>
        </w:rPr>
      </w:pPr>
    </w:p>
    <w:p w14:paraId="40D88A95" w14:textId="77777777" w:rsidR="006A3E28" w:rsidRPr="00181BCA" w:rsidRDefault="006A3E28" w:rsidP="006A3E28">
      <w:pPr>
        <w:rPr>
          <w:sz w:val="20"/>
          <w:szCs w:val="20"/>
        </w:rPr>
      </w:pPr>
    </w:p>
    <w:p w14:paraId="4E495630" w14:textId="77777777" w:rsidR="006A3E28" w:rsidRPr="00181BCA" w:rsidRDefault="006A3E28" w:rsidP="006A3E28">
      <w:pPr>
        <w:rPr>
          <w:sz w:val="20"/>
          <w:szCs w:val="20"/>
        </w:rPr>
      </w:pPr>
      <w:r w:rsidRPr="00181BCA">
        <w:rPr>
          <w:sz w:val="20"/>
          <w:szCs w:val="20"/>
        </w:rPr>
        <w:t>_____________________</w:t>
      </w:r>
    </w:p>
    <w:p w14:paraId="6E7C4407" w14:textId="77777777" w:rsidR="006A3E28" w:rsidRPr="00181BCA" w:rsidRDefault="006A3E28" w:rsidP="006A3E28">
      <w:pPr>
        <w:rPr>
          <w:sz w:val="20"/>
          <w:szCs w:val="20"/>
        </w:rPr>
      </w:pPr>
      <w:r w:rsidRPr="00181BCA">
        <w:rPr>
          <w:sz w:val="20"/>
          <w:szCs w:val="20"/>
        </w:rPr>
        <w:t>Naam</w:t>
      </w:r>
      <w:r w:rsidR="00015806">
        <w:rPr>
          <w:sz w:val="20"/>
          <w:szCs w:val="20"/>
        </w:rPr>
        <w:t xml:space="preserve"> bevoegd ondertekenaar</w:t>
      </w:r>
      <w:r w:rsidRPr="00181BCA">
        <w:rPr>
          <w:sz w:val="20"/>
          <w:szCs w:val="20"/>
        </w:rPr>
        <w:t xml:space="preserve">:  </w:t>
      </w:r>
      <w:r w:rsidRPr="00181BCA">
        <w:rPr>
          <w:sz w:val="20"/>
          <w:szCs w:val="20"/>
          <w:highlight w:val="yellow"/>
        </w:rPr>
        <w:t>XXXX</w:t>
      </w:r>
    </w:p>
    <w:p w14:paraId="304AC385" w14:textId="77777777" w:rsidR="00A063CC" w:rsidRPr="00181BCA" w:rsidRDefault="006A3E28" w:rsidP="006A3E28">
      <w:pPr>
        <w:rPr>
          <w:sz w:val="20"/>
          <w:szCs w:val="20"/>
        </w:rPr>
      </w:pPr>
      <w:r w:rsidRPr="00181BCA">
        <w:rPr>
          <w:sz w:val="20"/>
          <w:szCs w:val="20"/>
        </w:rPr>
        <w:t xml:space="preserve">Functie: </w:t>
      </w:r>
      <w:r w:rsidRPr="00181BCA">
        <w:rPr>
          <w:sz w:val="20"/>
          <w:szCs w:val="20"/>
          <w:highlight w:val="yellow"/>
        </w:rPr>
        <w:t>XXXX</w:t>
      </w:r>
    </w:p>
    <w:p w14:paraId="3F3B8C46" w14:textId="77777777" w:rsidR="00BA72C3" w:rsidRDefault="00BA72C3">
      <w:pPr>
        <w:spacing w:after="200"/>
        <w:jc w:val="left"/>
        <w:rPr>
          <w:b/>
          <w:bCs/>
          <w:sz w:val="20"/>
          <w:szCs w:val="20"/>
          <w:u w:val="single"/>
        </w:rPr>
      </w:pPr>
      <w:r>
        <w:rPr>
          <w:b/>
          <w:bCs/>
          <w:sz w:val="20"/>
          <w:szCs w:val="20"/>
          <w:u w:val="single"/>
        </w:rPr>
        <w:br w:type="page"/>
      </w:r>
    </w:p>
    <w:p w14:paraId="6A8133CA" w14:textId="77777777" w:rsidR="00A063CC" w:rsidRPr="00181BCA" w:rsidRDefault="001A133C" w:rsidP="00867419">
      <w:pPr>
        <w:rPr>
          <w:b/>
          <w:bCs/>
          <w:sz w:val="20"/>
          <w:szCs w:val="20"/>
          <w:u w:val="single"/>
        </w:rPr>
      </w:pPr>
      <w:r w:rsidRPr="00181BCA">
        <w:rPr>
          <w:b/>
          <w:bCs/>
          <w:sz w:val="20"/>
          <w:szCs w:val="20"/>
          <w:u w:val="single"/>
        </w:rPr>
        <w:lastRenderedPageBreak/>
        <w:t>Aantekeningen</w:t>
      </w:r>
    </w:p>
    <w:p w14:paraId="79ACCED4" w14:textId="77777777" w:rsidR="00B57E96" w:rsidRDefault="00B57E96" w:rsidP="00B57E96">
      <w:pPr>
        <w:pStyle w:val="Lijstalinea"/>
        <w:numPr>
          <w:ilvl w:val="0"/>
          <w:numId w:val="4"/>
        </w:numPr>
        <w:rPr>
          <w:sz w:val="20"/>
          <w:szCs w:val="20"/>
        </w:rPr>
      </w:pPr>
      <w:r>
        <w:rPr>
          <w:sz w:val="20"/>
          <w:szCs w:val="20"/>
        </w:rPr>
        <w:t xml:space="preserve">Binnen gemeenten worden verschillende termen gehanteerd voor een </w:t>
      </w:r>
      <w:r w:rsidR="005F3B70">
        <w:rPr>
          <w:sz w:val="20"/>
          <w:szCs w:val="20"/>
        </w:rPr>
        <w:t>overeenkomst</w:t>
      </w:r>
      <w:r>
        <w:rPr>
          <w:sz w:val="20"/>
          <w:szCs w:val="20"/>
        </w:rPr>
        <w:t xml:space="preserve"> die buiten de reguliere ingekochte, gecontracteerde jeugdhulp geldt. Maatwerkovereenkomst en betaalovereenkomst zijn veelvuldig voorkomende termen, maar er zijn ook andere mogelijkheden. </w:t>
      </w:r>
      <w:r w:rsidR="00015806">
        <w:rPr>
          <w:sz w:val="20"/>
          <w:szCs w:val="20"/>
        </w:rPr>
        <w:t xml:space="preserve">Het </w:t>
      </w:r>
      <w:r>
        <w:rPr>
          <w:sz w:val="20"/>
          <w:szCs w:val="20"/>
        </w:rPr>
        <w:t xml:space="preserve">Ketenbureau i-Sociaal Domein hanteert hiervoor de term maatwerkovereenkomst. Indien binnen </w:t>
      </w:r>
      <w:r w:rsidR="00015806">
        <w:rPr>
          <w:sz w:val="20"/>
          <w:szCs w:val="20"/>
        </w:rPr>
        <w:t>uw</w:t>
      </w:r>
      <w:r>
        <w:rPr>
          <w:sz w:val="20"/>
          <w:szCs w:val="20"/>
        </w:rPr>
        <w:t xml:space="preserve"> gemeente een andere term gebruikelijk is kan dit in dit document aangepast worden. </w:t>
      </w:r>
    </w:p>
    <w:p w14:paraId="7587A448" w14:textId="77777777" w:rsidR="00B57E96" w:rsidRPr="00B57E96" w:rsidRDefault="00B57E96" w:rsidP="00B57E96">
      <w:pPr>
        <w:pStyle w:val="Lijstalinea"/>
        <w:rPr>
          <w:sz w:val="20"/>
          <w:szCs w:val="20"/>
        </w:rPr>
      </w:pPr>
    </w:p>
    <w:p w14:paraId="6FB6555D" w14:textId="77777777" w:rsidR="001A133C" w:rsidRPr="00EB6199" w:rsidRDefault="001A133C" w:rsidP="00B9795E">
      <w:pPr>
        <w:pStyle w:val="Lijstalinea"/>
        <w:numPr>
          <w:ilvl w:val="0"/>
          <w:numId w:val="4"/>
        </w:numPr>
        <w:rPr>
          <w:sz w:val="20"/>
          <w:szCs w:val="20"/>
        </w:rPr>
      </w:pPr>
      <w:r w:rsidRPr="00EB6199">
        <w:rPr>
          <w:sz w:val="20"/>
          <w:szCs w:val="20"/>
        </w:rPr>
        <w:t xml:space="preserve">Het is afhankelijk van de bevoegdheidsverdeling binnen de individuele gemeente wie de </w:t>
      </w:r>
      <w:r w:rsidR="005F3B70" w:rsidRPr="00EB6199">
        <w:rPr>
          <w:sz w:val="20"/>
          <w:szCs w:val="20"/>
        </w:rPr>
        <w:t>Overeenkomst</w:t>
      </w:r>
      <w:r w:rsidRPr="00EB6199">
        <w:rPr>
          <w:sz w:val="20"/>
          <w:szCs w:val="20"/>
        </w:rPr>
        <w:t xml:space="preserve"> aangaat en ondertekent. </w:t>
      </w:r>
    </w:p>
    <w:p w14:paraId="40F5D0B0" w14:textId="77777777" w:rsidR="00933272" w:rsidRPr="00933272" w:rsidRDefault="00933272" w:rsidP="00933272">
      <w:pPr>
        <w:pStyle w:val="Lijstalinea"/>
        <w:rPr>
          <w:sz w:val="20"/>
          <w:szCs w:val="20"/>
        </w:rPr>
      </w:pPr>
      <w:r w:rsidRPr="00933272">
        <w:rPr>
          <w:sz w:val="20"/>
          <w:szCs w:val="20"/>
        </w:rPr>
        <w:t xml:space="preserve">Indien een gemeente de verplichtingen uit hoofde van de Jeugdwet zelf uitvoert is het college van burgemeester en wethouders bevoegd tot het nemen van besluiten tot het aangaan van privaatrechtelijke handelingen (zoals het sluiten van overeenkomsten met jeugdhulpaanbieders). Dat volgt uit artikel 160 lid 1 onder e van de Gemeentewet. De burgemeester is bevoegd tot het ondertekenen van de overeenkomsten waarin de privaatrechtelijke handeling is gevat. Dat vloeit voort uit artikel 171 van de Gemeentewet, waarin is bepaald dat de burgemeester de gemeente in en buiten rechte vertegenwoordigt. Dat is het uitgangspunt waar dit format van uit gaat. De bevoegdheidsverdeling binnen een individuele gemeente kan echter anders zijn. </w:t>
      </w:r>
      <w:r w:rsidR="00EB6199">
        <w:rPr>
          <w:sz w:val="20"/>
          <w:szCs w:val="20"/>
        </w:rPr>
        <w:t>De burgemeester kan zijn bevoegdheid hebben gemandateerd.</w:t>
      </w:r>
    </w:p>
    <w:p w14:paraId="3153CC2D" w14:textId="77777777" w:rsidR="001A133C" w:rsidRPr="00181BCA" w:rsidRDefault="001A133C" w:rsidP="001A133C">
      <w:pPr>
        <w:pStyle w:val="Lijstalinea"/>
        <w:rPr>
          <w:sz w:val="20"/>
          <w:szCs w:val="20"/>
        </w:rPr>
      </w:pPr>
    </w:p>
    <w:p w14:paraId="76CCA4D3" w14:textId="77777777" w:rsidR="001A133C" w:rsidRPr="00181BCA" w:rsidRDefault="001A133C" w:rsidP="001A133C">
      <w:pPr>
        <w:pStyle w:val="Lijstalinea"/>
        <w:rPr>
          <w:sz w:val="20"/>
          <w:szCs w:val="20"/>
        </w:rPr>
      </w:pPr>
      <w:r w:rsidRPr="00181BCA">
        <w:rPr>
          <w:sz w:val="20"/>
          <w:szCs w:val="20"/>
        </w:rPr>
        <w:t>Indien een gemeente de verplichtingen uit hoofde van de Jeugdwet (deels) niet zelf uitvoert, maar de uitvoering bijvoorbeeld heeft ondergebracht in een intergemeentelijke samenwerking op grond van de Wet Gemeenschappelijke Regeling, of een samenwerkingsorgaan of inkooporganisatie dan kan het zijn dat bevoegdheden van de gemeenten gemandateerd</w:t>
      </w:r>
      <w:r w:rsidR="00933272">
        <w:rPr>
          <w:sz w:val="20"/>
          <w:szCs w:val="20"/>
        </w:rPr>
        <w:t xml:space="preserve"> of</w:t>
      </w:r>
      <w:r w:rsidRPr="00181BCA">
        <w:rPr>
          <w:sz w:val="20"/>
          <w:szCs w:val="20"/>
        </w:rPr>
        <w:t xml:space="preserve"> gedelegeerd zijn aan het samenwerkingsverband. Bij gebruik van dit format is in die situatie van belang dat gecheckt wordt of de gemeente de </w:t>
      </w:r>
      <w:r w:rsidR="005F3B70">
        <w:rPr>
          <w:sz w:val="20"/>
          <w:szCs w:val="20"/>
        </w:rPr>
        <w:t>Overeenkomst</w:t>
      </w:r>
      <w:r w:rsidRPr="00181BCA">
        <w:rPr>
          <w:sz w:val="20"/>
          <w:szCs w:val="20"/>
        </w:rPr>
        <w:t xml:space="preserve"> met de jeugdhulpaanbieder sluit of dat het samenwerkingsorgaan daartoe bevoegd is.</w:t>
      </w:r>
    </w:p>
    <w:p w14:paraId="23DC21A0" w14:textId="77777777" w:rsidR="001A133C" w:rsidRDefault="001A133C" w:rsidP="001A133C">
      <w:pPr>
        <w:pStyle w:val="Lijstalinea"/>
        <w:rPr>
          <w:sz w:val="20"/>
          <w:szCs w:val="20"/>
        </w:rPr>
      </w:pPr>
    </w:p>
    <w:p w14:paraId="4F02AB0D" w14:textId="77777777" w:rsidR="00933272" w:rsidRDefault="00933272" w:rsidP="00933272">
      <w:pPr>
        <w:pStyle w:val="Lijstalinea"/>
        <w:numPr>
          <w:ilvl w:val="0"/>
          <w:numId w:val="4"/>
        </w:numPr>
        <w:rPr>
          <w:sz w:val="20"/>
          <w:szCs w:val="20"/>
        </w:rPr>
      </w:pPr>
      <w:r>
        <w:rPr>
          <w:sz w:val="20"/>
          <w:szCs w:val="20"/>
        </w:rPr>
        <w:t>Bijlage 1 is een overzicht met daarop opgenomen de Jeugdigen waar deze maatwerkovereenkomst op ziet en de diensten</w:t>
      </w:r>
      <w:r w:rsidR="00AD72EC">
        <w:rPr>
          <w:sz w:val="20"/>
          <w:szCs w:val="20"/>
        </w:rPr>
        <w:t>/</w:t>
      </w:r>
      <w:r>
        <w:rPr>
          <w:sz w:val="20"/>
          <w:szCs w:val="20"/>
        </w:rPr>
        <w:t xml:space="preserve"> producten die de Jeugdigen op 1 januari 2022 </w:t>
      </w:r>
      <w:r w:rsidR="00015806">
        <w:rPr>
          <w:sz w:val="20"/>
          <w:szCs w:val="20"/>
        </w:rPr>
        <w:t xml:space="preserve">- </w:t>
      </w:r>
      <w:r>
        <w:rPr>
          <w:sz w:val="20"/>
          <w:szCs w:val="20"/>
        </w:rPr>
        <w:t>op grond van afspraken met de gemeente die verantwoordelijk was</w:t>
      </w:r>
      <w:r w:rsidR="00015806">
        <w:rPr>
          <w:sz w:val="20"/>
          <w:szCs w:val="20"/>
        </w:rPr>
        <w:t>-</w:t>
      </w:r>
      <w:r>
        <w:rPr>
          <w:sz w:val="20"/>
          <w:szCs w:val="20"/>
        </w:rPr>
        <w:t xml:space="preserve"> afnemen. </w:t>
      </w:r>
      <w:r w:rsidR="00B656FE">
        <w:rPr>
          <w:sz w:val="20"/>
          <w:szCs w:val="20"/>
        </w:rPr>
        <w:t>Dit overzicht dient (ook achteraf) om vast te stellen op welke voortgezette zorgverlening de Jeugdige op grond van het overgangsrecht aanspraak kan maken.</w:t>
      </w:r>
    </w:p>
    <w:p w14:paraId="3468E6D8" w14:textId="77777777" w:rsidR="00B656FE" w:rsidRPr="00933272" w:rsidRDefault="00B656FE" w:rsidP="00B656FE">
      <w:pPr>
        <w:pStyle w:val="Lijstalinea"/>
        <w:rPr>
          <w:sz w:val="20"/>
          <w:szCs w:val="20"/>
        </w:rPr>
      </w:pPr>
    </w:p>
    <w:p w14:paraId="376CAD22" w14:textId="77777777" w:rsidR="00617DE8" w:rsidRDefault="00617DE8" w:rsidP="00617DE8">
      <w:pPr>
        <w:pStyle w:val="Lijstalinea"/>
        <w:numPr>
          <w:ilvl w:val="0"/>
          <w:numId w:val="4"/>
        </w:numPr>
        <w:rPr>
          <w:sz w:val="20"/>
          <w:szCs w:val="20"/>
        </w:rPr>
      </w:pPr>
      <w:r>
        <w:rPr>
          <w:sz w:val="20"/>
          <w:szCs w:val="20"/>
        </w:rPr>
        <w:t>In bijlage 2 moeten de voorwaarden en tarieven opgenomen worden waaronder de Gemeente</w:t>
      </w:r>
      <w:r w:rsidR="00B656FE">
        <w:rPr>
          <w:sz w:val="20"/>
          <w:szCs w:val="20"/>
        </w:rPr>
        <w:t xml:space="preserve"> die de verantwoordelijkheid voor de jeugdige krijgt</w:t>
      </w:r>
      <w:r>
        <w:rPr>
          <w:sz w:val="20"/>
          <w:szCs w:val="20"/>
        </w:rPr>
        <w:t xml:space="preserve"> de door Jeugdhulpaanbieder geboden Jeugdhulp aan Jeugdigen vergoedt. In bijlage 2 bij dit document treft u daarvoor een opzet</w:t>
      </w:r>
      <w:r w:rsidR="00015806">
        <w:rPr>
          <w:sz w:val="20"/>
          <w:szCs w:val="20"/>
        </w:rPr>
        <w:t xml:space="preserve"> aan</w:t>
      </w:r>
      <w:r>
        <w:rPr>
          <w:sz w:val="20"/>
          <w:szCs w:val="20"/>
        </w:rPr>
        <w:t xml:space="preserve">. Gemeenten kunnen hier uiteraard ook hun eigen format voor gebruiken. </w:t>
      </w:r>
    </w:p>
    <w:p w14:paraId="5F3AC1D3" w14:textId="77777777" w:rsidR="00617DE8" w:rsidRDefault="00617DE8" w:rsidP="00617DE8">
      <w:pPr>
        <w:pStyle w:val="Lijstalinea"/>
        <w:rPr>
          <w:sz w:val="20"/>
          <w:szCs w:val="20"/>
        </w:rPr>
      </w:pPr>
    </w:p>
    <w:p w14:paraId="6C2A98A3" w14:textId="77777777" w:rsidR="009E2762" w:rsidRDefault="00617DE8" w:rsidP="00617DE8">
      <w:pPr>
        <w:pStyle w:val="Lijstalinea"/>
        <w:rPr>
          <w:sz w:val="20"/>
          <w:szCs w:val="20"/>
        </w:rPr>
      </w:pPr>
      <w:r>
        <w:rPr>
          <w:sz w:val="20"/>
          <w:szCs w:val="20"/>
        </w:rPr>
        <w:t xml:space="preserve">Van belang is dat in bijlage 2 in ieder geval de tarieven </w:t>
      </w:r>
      <w:r w:rsidR="009E2762">
        <w:rPr>
          <w:sz w:val="20"/>
          <w:szCs w:val="20"/>
        </w:rPr>
        <w:t xml:space="preserve">en de voorwaarden die tussen de Gemeente en de jeugdhulpaanbieder overeengekomen zijn worden </w:t>
      </w:r>
      <w:r>
        <w:rPr>
          <w:sz w:val="20"/>
          <w:szCs w:val="20"/>
        </w:rPr>
        <w:t>opgenomen</w:t>
      </w:r>
      <w:r w:rsidR="00B656FE">
        <w:rPr>
          <w:sz w:val="20"/>
          <w:szCs w:val="20"/>
        </w:rPr>
        <w:t xml:space="preserve">. </w:t>
      </w:r>
    </w:p>
    <w:p w14:paraId="392E8F04" w14:textId="77777777" w:rsidR="009E2762" w:rsidRDefault="009E2762" w:rsidP="009E2762">
      <w:pPr>
        <w:pStyle w:val="Lijstalinea"/>
        <w:rPr>
          <w:sz w:val="20"/>
          <w:szCs w:val="20"/>
        </w:rPr>
      </w:pPr>
      <w:r>
        <w:rPr>
          <w:sz w:val="20"/>
          <w:szCs w:val="20"/>
        </w:rPr>
        <w:lastRenderedPageBreak/>
        <w:t xml:space="preserve">Het Ketenbureau i-Sociaal Domein interpreteert het overgangsrecht zo dat </w:t>
      </w:r>
      <w:r w:rsidR="00E8484F">
        <w:rPr>
          <w:sz w:val="20"/>
          <w:szCs w:val="20"/>
        </w:rPr>
        <w:t>dit vooral rechten geeft aan de Jeugdigen. Daaruit volgt dat</w:t>
      </w:r>
      <w:r w:rsidR="00015806">
        <w:rPr>
          <w:sz w:val="20"/>
          <w:szCs w:val="20"/>
        </w:rPr>
        <w:t xml:space="preserve"> in</w:t>
      </w:r>
      <w:r w:rsidR="00E8484F">
        <w:rPr>
          <w:sz w:val="20"/>
          <w:szCs w:val="20"/>
        </w:rPr>
        <w:t xml:space="preserve"> </w:t>
      </w:r>
      <w:r w:rsidR="000D77D4">
        <w:rPr>
          <w:sz w:val="20"/>
          <w:szCs w:val="20"/>
        </w:rPr>
        <w:t xml:space="preserve">ieder geval de </w:t>
      </w:r>
      <w:r w:rsidR="00E8484F">
        <w:rPr>
          <w:sz w:val="20"/>
          <w:szCs w:val="20"/>
        </w:rPr>
        <w:t xml:space="preserve">voorwaarden en tarieven die de Jeugdigen raken niet zullen mogen wijzigen </w:t>
      </w:r>
      <w:r w:rsidR="000D77D4">
        <w:rPr>
          <w:sz w:val="20"/>
          <w:szCs w:val="20"/>
        </w:rPr>
        <w:t>vanwege de woonplaatsbeginselwijziging.</w:t>
      </w:r>
      <w:r w:rsidR="00E8484F">
        <w:rPr>
          <w:sz w:val="20"/>
          <w:szCs w:val="20"/>
        </w:rPr>
        <w:t xml:space="preserve"> D</w:t>
      </w:r>
      <w:r w:rsidR="000D77D4">
        <w:rPr>
          <w:sz w:val="20"/>
          <w:szCs w:val="20"/>
        </w:rPr>
        <w:t>it</w:t>
      </w:r>
      <w:r w:rsidR="00E8484F">
        <w:rPr>
          <w:sz w:val="20"/>
          <w:szCs w:val="20"/>
        </w:rPr>
        <w:t xml:space="preserve"> zou wat het Ketenbureau i-Sociaal Domein betreft het uitgangspunt moeten zijn bij het opstellen van bijlage 2. </w:t>
      </w:r>
    </w:p>
    <w:p w14:paraId="4A315236" w14:textId="77777777" w:rsidR="003A54F4" w:rsidRDefault="003A54F4" w:rsidP="009E2762">
      <w:pPr>
        <w:pStyle w:val="Lijstalinea"/>
        <w:rPr>
          <w:sz w:val="20"/>
          <w:szCs w:val="20"/>
        </w:rPr>
      </w:pPr>
    </w:p>
    <w:p w14:paraId="612BBF93" w14:textId="77777777" w:rsidR="003A54F4" w:rsidRDefault="0062206E" w:rsidP="009E2762">
      <w:pPr>
        <w:pStyle w:val="Lijstalinea"/>
        <w:rPr>
          <w:sz w:val="20"/>
          <w:szCs w:val="20"/>
        </w:rPr>
      </w:pPr>
      <w:r>
        <w:rPr>
          <w:sz w:val="20"/>
          <w:szCs w:val="20"/>
        </w:rPr>
        <w:t>Het is</w:t>
      </w:r>
      <w:r w:rsidR="00AD72EC">
        <w:rPr>
          <w:sz w:val="20"/>
          <w:szCs w:val="20"/>
        </w:rPr>
        <w:t xml:space="preserve"> </w:t>
      </w:r>
      <w:r>
        <w:rPr>
          <w:sz w:val="20"/>
          <w:szCs w:val="20"/>
        </w:rPr>
        <w:t xml:space="preserve">dus van belang om duidelijk te krijgen onder welke voorwaarde de oude </w:t>
      </w:r>
      <w:r w:rsidR="00015806">
        <w:rPr>
          <w:sz w:val="20"/>
          <w:szCs w:val="20"/>
        </w:rPr>
        <w:t>g</w:t>
      </w:r>
      <w:r>
        <w:rPr>
          <w:sz w:val="20"/>
          <w:szCs w:val="20"/>
        </w:rPr>
        <w:t>emeente de jeugdhulpaanbieder gecontracteerd had</w:t>
      </w:r>
      <w:r w:rsidR="000D77D4">
        <w:rPr>
          <w:sz w:val="20"/>
          <w:szCs w:val="20"/>
        </w:rPr>
        <w:t xml:space="preserve"> en daarbij aansluiting te zoeken. </w:t>
      </w:r>
    </w:p>
    <w:p w14:paraId="66616210" w14:textId="77777777" w:rsidR="003A54F4" w:rsidRDefault="003A54F4" w:rsidP="009E2762">
      <w:pPr>
        <w:pStyle w:val="Lijstalinea"/>
        <w:rPr>
          <w:sz w:val="20"/>
          <w:szCs w:val="20"/>
        </w:rPr>
      </w:pPr>
    </w:p>
    <w:p w14:paraId="40FBDCB9" w14:textId="77777777" w:rsidR="000D77D4" w:rsidRDefault="00E83CF1" w:rsidP="009E2762">
      <w:pPr>
        <w:pStyle w:val="Lijstalinea"/>
        <w:rPr>
          <w:sz w:val="20"/>
          <w:szCs w:val="20"/>
        </w:rPr>
      </w:pPr>
      <w:r>
        <w:rPr>
          <w:sz w:val="20"/>
          <w:szCs w:val="20"/>
        </w:rPr>
        <w:t>B</w:t>
      </w:r>
      <w:r w:rsidR="00E8484F">
        <w:rPr>
          <w:sz w:val="20"/>
          <w:szCs w:val="20"/>
        </w:rPr>
        <w:t>ijlage 2</w:t>
      </w:r>
      <w:r>
        <w:rPr>
          <w:sz w:val="20"/>
          <w:szCs w:val="20"/>
        </w:rPr>
        <w:t xml:space="preserve"> is ook een plek om desgewenst</w:t>
      </w:r>
      <w:r w:rsidR="00AD72EC">
        <w:rPr>
          <w:sz w:val="20"/>
          <w:szCs w:val="20"/>
        </w:rPr>
        <w:t xml:space="preserve"> (o.a.)</w:t>
      </w:r>
      <w:r>
        <w:rPr>
          <w:sz w:val="20"/>
          <w:szCs w:val="20"/>
        </w:rPr>
        <w:t xml:space="preserve"> </w:t>
      </w:r>
      <w:r w:rsidR="00E8484F">
        <w:rPr>
          <w:sz w:val="20"/>
          <w:szCs w:val="20"/>
        </w:rPr>
        <w:t xml:space="preserve">kwaliteitseisen </w:t>
      </w:r>
      <w:r>
        <w:rPr>
          <w:sz w:val="20"/>
          <w:szCs w:val="20"/>
        </w:rPr>
        <w:t>die</w:t>
      </w:r>
      <w:r w:rsidR="00E8484F">
        <w:rPr>
          <w:sz w:val="20"/>
          <w:szCs w:val="20"/>
        </w:rPr>
        <w:t xml:space="preserve"> de Gemeente</w:t>
      </w:r>
      <w:r>
        <w:rPr>
          <w:sz w:val="20"/>
          <w:szCs w:val="20"/>
        </w:rPr>
        <w:t xml:space="preserve"> aan de jeugdhulpaanbieder stelt op te nemen.</w:t>
      </w:r>
      <w:r w:rsidR="000D77D4">
        <w:rPr>
          <w:sz w:val="20"/>
          <w:szCs w:val="20"/>
        </w:rPr>
        <w:t xml:space="preserve"> </w:t>
      </w:r>
      <w:r w:rsidR="003A54F4">
        <w:rPr>
          <w:sz w:val="20"/>
          <w:szCs w:val="20"/>
        </w:rPr>
        <w:t>Veelal hebben gemeenten hun eigen kwaliteitseisen. Het is van belang vooraf te checken of de eigen kwaliteitseisen voegen met de kwaliteitseisen die de tot 1 januari 2022 verantwoordelijke gemeente hanteerde. Indien in bijlage 2 kwaliteitseisen worden gesteld die anders zijn dan de eisen die de gemeente die tot 1 januari 2022 verantwoordelijk was stelde kan dit gevolgen hebben voor de Jeugdige</w:t>
      </w:r>
      <w:r w:rsidR="00015806">
        <w:rPr>
          <w:sz w:val="20"/>
          <w:szCs w:val="20"/>
        </w:rPr>
        <w:t>(n)</w:t>
      </w:r>
      <w:r w:rsidR="003A54F4">
        <w:rPr>
          <w:sz w:val="20"/>
          <w:szCs w:val="20"/>
        </w:rPr>
        <w:t>. Denk aan de situatie dat de gemeente die verantwoordelijk wordt hogere opleidingseisen stelt</w:t>
      </w:r>
      <w:r w:rsidR="00AD72EC">
        <w:rPr>
          <w:sz w:val="20"/>
          <w:szCs w:val="20"/>
        </w:rPr>
        <w:t xml:space="preserve"> (in de in bijlage 2 opgenomen kwaliteitseisen)</w:t>
      </w:r>
      <w:r w:rsidR="003A54F4">
        <w:rPr>
          <w:sz w:val="20"/>
          <w:szCs w:val="20"/>
        </w:rPr>
        <w:t xml:space="preserve"> aan hulpverleners om een bepaald product te mogen leveren dan de eisen die tot 1 januari 2022 gelden. </w:t>
      </w:r>
      <w:r w:rsidR="000D77D4">
        <w:rPr>
          <w:sz w:val="20"/>
          <w:szCs w:val="20"/>
        </w:rPr>
        <w:t xml:space="preserve">Gelet op het hiervoor </w:t>
      </w:r>
      <w:r w:rsidR="003A54F4">
        <w:rPr>
          <w:sz w:val="20"/>
          <w:szCs w:val="20"/>
        </w:rPr>
        <w:t xml:space="preserve">geschetste is bij het opnemen van kwaliteitseisen in bijlage 2 van belang dat die kwaliteitseisen niet zodanig zouden moeten zijn dat daarmee de feitelijke zorgverlening aan de Jeugdige anders moet worden.  </w:t>
      </w:r>
    </w:p>
    <w:p w14:paraId="194F880A" w14:textId="77777777" w:rsidR="003A54F4" w:rsidRDefault="003A54F4" w:rsidP="00617DE8">
      <w:pPr>
        <w:pStyle w:val="Lijstalinea"/>
        <w:rPr>
          <w:sz w:val="20"/>
          <w:szCs w:val="20"/>
        </w:rPr>
      </w:pPr>
    </w:p>
    <w:p w14:paraId="1B22B184" w14:textId="77777777" w:rsidR="00E8484F" w:rsidRDefault="003A54F4" w:rsidP="00617DE8">
      <w:pPr>
        <w:pStyle w:val="Lijstalinea"/>
        <w:rPr>
          <w:sz w:val="20"/>
          <w:szCs w:val="20"/>
        </w:rPr>
      </w:pPr>
      <w:r>
        <w:rPr>
          <w:sz w:val="20"/>
          <w:szCs w:val="20"/>
        </w:rPr>
        <w:t>B</w:t>
      </w:r>
      <w:r w:rsidR="00E8484F">
        <w:rPr>
          <w:sz w:val="20"/>
          <w:szCs w:val="20"/>
        </w:rPr>
        <w:t xml:space="preserve">ijlage </w:t>
      </w:r>
      <w:r w:rsidR="00112852">
        <w:rPr>
          <w:sz w:val="20"/>
          <w:szCs w:val="20"/>
        </w:rPr>
        <w:t xml:space="preserve">1 of </w:t>
      </w:r>
      <w:r w:rsidR="00E8484F">
        <w:rPr>
          <w:sz w:val="20"/>
          <w:szCs w:val="20"/>
        </w:rPr>
        <w:t>2</w:t>
      </w:r>
      <w:r>
        <w:rPr>
          <w:sz w:val="20"/>
          <w:szCs w:val="20"/>
        </w:rPr>
        <w:t xml:space="preserve"> is daarnaast</w:t>
      </w:r>
      <w:r w:rsidR="00E8484F">
        <w:rPr>
          <w:sz w:val="20"/>
          <w:szCs w:val="20"/>
        </w:rPr>
        <w:t xml:space="preserve"> de </w:t>
      </w:r>
      <w:r w:rsidR="00015806">
        <w:rPr>
          <w:sz w:val="20"/>
          <w:szCs w:val="20"/>
        </w:rPr>
        <w:t xml:space="preserve">logische </w:t>
      </w:r>
      <w:r w:rsidR="00E8484F">
        <w:rPr>
          <w:sz w:val="20"/>
          <w:szCs w:val="20"/>
        </w:rPr>
        <w:t>plek om praktische</w:t>
      </w:r>
      <w:r>
        <w:rPr>
          <w:sz w:val="20"/>
          <w:szCs w:val="20"/>
        </w:rPr>
        <w:t xml:space="preserve"> </w:t>
      </w:r>
      <w:r w:rsidR="00112852">
        <w:rPr>
          <w:sz w:val="20"/>
          <w:szCs w:val="20"/>
        </w:rPr>
        <w:t xml:space="preserve">- </w:t>
      </w:r>
      <w:r>
        <w:rPr>
          <w:sz w:val="20"/>
          <w:szCs w:val="20"/>
        </w:rPr>
        <w:t>gemeente of Jeugdhulpaanbieder gebonden</w:t>
      </w:r>
      <w:r w:rsidR="00E8484F">
        <w:rPr>
          <w:sz w:val="20"/>
          <w:szCs w:val="20"/>
        </w:rPr>
        <w:t xml:space="preserve"> </w:t>
      </w:r>
      <w:r w:rsidR="00112852">
        <w:rPr>
          <w:sz w:val="20"/>
          <w:szCs w:val="20"/>
        </w:rPr>
        <w:t xml:space="preserve">- </w:t>
      </w:r>
      <w:r w:rsidR="00E8484F">
        <w:rPr>
          <w:sz w:val="20"/>
          <w:szCs w:val="20"/>
        </w:rPr>
        <w:t>zaken te regelen, zoals productcodes die de Gemeente die verantwoordelijk wordt hanteert en eventuele aanvullende afspraken omtrent declaratie of het afleggen van verantwoording.</w:t>
      </w:r>
    </w:p>
    <w:p w14:paraId="1D00CC2E" w14:textId="77777777" w:rsidR="002446E7" w:rsidRDefault="002446E7" w:rsidP="00617DE8">
      <w:pPr>
        <w:pStyle w:val="Lijstalinea"/>
        <w:rPr>
          <w:sz w:val="20"/>
          <w:szCs w:val="20"/>
        </w:rPr>
      </w:pPr>
    </w:p>
    <w:p w14:paraId="42A5AF2B" w14:textId="77777777" w:rsidR="002446E7" w:rsidRDefault="002446E7" w:rsidP="002446E7">
      <w:pPr>
        <w:pStyle w:val="Lijstalinea"/>
        <w:numPr>
          <w:ilvl w:val="0"/>
          <w:numId w:val="4"/>
        </w:numPr>
        <w:rPr>
          <w:sz w:val="20"/>
          <w:szCs w:val="20"/>
        </w:rPr>
      </w:pPr>
      <w:r>
        <w:rPr>
          <w:sz w:val="20"/>
          <w:szCs w:val="20"/>
        </w:rPr>
        <w:t xml:space="preserve">In artikel 2 lid 1 zijn twee suggesties opgenomen voor de wijze van declareren en betaaltermijnen. De eerste suggestie gaat uit van facturatie buiten het berichtenverkeer om. De tweede suggestie gaat uit van gebruikmaking van het berichtenverkeer. Uiteraard kan de Gemeente op deze plaats of in bijlage 2 ook haar eigen gebruikelijke bepaling omtrent betaling en facturatie opnemen. In dat geval moet dit artikel uit de </w:t>
      </w:r>
      <w:r w:rsidR="005F3B70">
        <w:rPr>
          <w:sz w:val="20"/>
          <w:szCs w:val="20"/>
        </w:rPr>
        <w:t>Overeenkomst</w:t>
      </w:r>
      <w:r>
        <w:rPr>
          <w:sz w:val="20"/>
          <w:szCs w:val="20"/>
        </w:rPr>
        <w:t xml:space="preserve"> </w:t>
      </w:r>
      <w:r w:rsidR="00AD72EC">
        <w:rPr>
          <w:sz w:val="20"/>
          <w:szCs w:val="20"/>
        </w:rPr>
        <w:t xml:space="preserve">aangepast danwel </w:t>
      </w:r>
      <w:r>
        <w:rPr>
          <w:sz w:val="20"/>
          <w:szCs w:val="20"/>
        </w:rPr>
        <w:t>verwijderd worden.</w:t>
      </w:r>
    </w:p>
    <w:p w14:paraId="693DCFC6" w14:textId="77777777" w:rsidR="007648EA" w:rsidRDefault="007648EA" w:rsidP="007648EA">
      <w:pPr>
        <w:pStyle w:val="Lijstalinea"/>
        <w:rPr>
          <w:sz w:val="20"/>
          <w:szCs w:val="20"/>
        </w:rPr>
      </w:pPr>
    </w:p>
    <w:p w14:paraId="0358BFE4" w14:textId="77777777" w:rsidR="007648EA" w:rsidRDefault="007648EA" w:rsidP="002446E7">
      <w:pPr>
        <w:pStyle w:val="Lijstalinea"/>
        <w:numPr>
          <w:ilvl w:val="0"/>
          <w:numId w:val="4"/>
        </w:numPr>
        <w:rPr>
          <w:sz w:val="20"/>
          <w:szCs w:val="20"/>
        </w:rPr>
      </w:pPr>
      <w:r>
        <w:rPr>
          <w:sz w:val="20"/>
          <w:szCs w:val="20"/>
        </w:rPr>
        <w:t>In dit artikel zijn algemene kwaliteitseisen opgenomen. Deze kunnen aangevuld worden met kwaliteitseisen in bijlage 2. Zie de opmerkingen hieromtrent in aantekening 4.</w:t>
      </w:r>
    </w:p>
    <w:p w14:paraId="7EC642F3" w14:textId="77777777" w:rsidR="00D63C08" w:rsidRPr="00D63C08" w:rsidRDefault="00D63C08" w:rsidP="00D63C08">
      <w:pPr>
        <w:pStyle w:val="Lijstalinea"/>
        <w:rPr>
          <w:sz w:val="20"/>
          <w:szCs w:val="20"/>
        </w:rPr>
      </w:pPr>
    </w:p>
    <w:p w14:paraId="17035C2A" w14:textId="77777777" w:rsidR="00D63C08" w:rsidRDefault="00D63C08" w:rsidP="002446E7">
      <w:pPr>
        <w:pStyle w:val="Lijstalinea"/>
        <w:numPr>
          <w:ilvl w:val="0"/>
          <w:numId w:val="4"/>
        </w:numPr>
        <w:rPr>
          <w:sz w:val="20"/>
          <w:szCs w:val="20"/>
        </w:rPr>
      </w:pPr>
      <w:r>
        <w:rPr>
          <w:sz w:val="20"/>
          <w:szCs w:val="20"/>
        </w:rPr>
        <w:t xml:space="preserve">Middels dit artikel </w:t>
      </w:r>
      <w:r w:rsidR="00BA72C3">
        <w:rPr>
          <w:sz w:val="20"/>
          <w:szCs w:val="20"/>
        </w:rPr>
        <w:t>8</w:t>
      </w:r>
      <w:r>
        <w:rPr>
          <w:sz w:val="20"/>
          <w:szCs w:val="20"/>
        </w:rPr>
        <w:t xml:space="preserve"> worden de Algemene Inkoopvoorwaarden van de Gemeente van toepassing verklaard. Dit is optioneel als de Gemeente de Algemene Inkoopvoorwaarden niet van toepassing wil laten zijn kan dit artikel verwijderd worden. </w:t>
      </w:r>
    </w:p>
    <w:p w14:paraId="76F382B5" w14:textId="77777777" w:rsidR="00A063CC" w:rsidRPr="00181BCA" w:rsidRDefault="00A063CC" w:rsidP="00867419">
      <w:pPr>
        <w:rPr>
          <w:sz w:val="20"/>
          <w:szCs w:val="20"/>
        </w:rPr>
      </w:pPr>
    </w:p>
    <w:p w14:paraId="76EA5695" w14:textId="77777777" w:rsidR="00AD72EC" w:rsidRDefault="00AD72EC">
      <w:pPr>
        <w:spacing w:after="200"/>
        <w:jc w:val="left"/>
        <w:rPr>
          <w:b/>
          <w:bCs/>
          <w:sz w:val="20"/>
          <w:szCs w:val="20"/>
        </w:rPr>
      </w:pPr>
      <w:r>
        <w:rPr>
          <w:b/>
          <w:bCs/>
          <w:sz w:val="20"/>
          <w:szCs w:val="20"/>
        </w:rPr>
        <w:br w:type="page"/>
      </w:r>
    </w:p>
    <w:p w14:paraId="170883A6" w14:textId="77777777" w:rsidR="00130F92" w:rsidRDefault="00130F92" w:rsidP="00867419">
      <w:pPr>
        <w:rPr>
          <w:b/>
          <w:bCs/>
          <w:sz w:val="20"/>
          <w:szCs w:val="20"/>
        </w:rPr>
      </w:pPr>
      <w:r>
        <w:rPr>
          <w:b/>
          <w:bCs/>
          <w:sz w:val="20"/>
          <w:szCs w:val="20"/>
        </w:rPr>
        <w:lastRenderedPageBreak/>
        <w:t xml:space="preserve">Bijlage 1 – overzicht Jeugdigen waar </w:t>
      </w:r>
      <w:r w:rsidR="005F3B70">
        <w:rPr>
          <w:b/>
          <w:bCs/>
          <w:sz w:val="20"/>
          <w:szCs w:val="20"/>
        </w:rPr>
        <w:t>Overeenkomst</w:t>
      </w:r>
      <w:r>
        <w:rPr>
          <w:b/>
          <w:bCs/>
          <w:sz w:val="20"/>
          <w:szCs w:val="20"/>
        </w:rPr>
        <w:t xml:space="preserve"> op ziet</w:t>
      </w:r>
    </w:p>
    <w:p w14:paraId="3CAF31F9" w14:textId="77777777" w:rsidR="00130F92" w:rsidRDefault="00130F92" w:rsidP="00867419">
      <w:pPr>
        <w:rPr>
          <w:b/>
          <w:bCs/>
          <w:sz w:val="20"/>
          <w:szCs w:val="20"/>
        </w:rPr>
      </w:pPr>
    </w:p>
    <w:p w14:paraId="281CFFEA" w14:textId="77777777" w:rsidR="00130F92" w:rsidRPr="00130F92" w:rsidRDefault="00130F92" w:rsidP="00867419">
      <w:pPr>
        <w:rPr>
          <w:sz w:val="20"/>
          <w:szCs w:val="20"/>
        </w:rPr>
      </w:pPr>
      <w:r>
        <w:rPr>
          <w:sz w:val="20"/>
          <w:szCs w:val="20"/>
        </w:rPr>
        <w:t xml:space="preserve">Hier kan </w:t>
      </w:r>
      <w:r w:rsidR="00AD72EC">
        <w:rPr>
          <w:sz w:val="20"/>
          <w:szCs w:val="20"/>
        </w:rPr>
        <w:t xml:space="preserve">de </w:t>
      </w:r>
      <w:r>
        <w:rPr>
          <w:sz w:val="20"/>
          <w:szCs w:val="20"/>
        </w:rPr>
        <w:t xml:space="preserve">Gemeente aangeven </w:t>
      </w:r>
      <w:r w:rsidR="005F3B70">
        <w:rPr>
          <w:sz w:val="20"/>
          <w:szCs w:val="20"/>
        </w:rPr>
        <w:t xml:space="preserve">om </w:t>
      </w:r>
      <w:r>
        <w:rPr>
          <w:sz w:val="20"/>
          <w:szCs w:val="20"/>
        </w:rPr>
        <w:t>welke Jeugdige</w:t>
      </w:r>
      <w:r w:rsidR="00AD72EC">
        <w:rPr>
          <w:sz w:val="20"/>
          <w:szCs w:val="20"/>
        </w:rPr>
        <w:t>(</w:t>
      </w:r>
      <w:r>
        <w:rPr>
          <w:sz w:val="20"/>
          <w:szCs w:val="20"/>
        </w:rPr>
        <w:t>n</w:t>
      </w:r>
      <w:r w:rsidR="00AD72EC">
        <w:rPr>
          <w:sz w:val="20"/>
          <w:szCs w:val="20"/>
        </w:rPr>
        <w:t>)</w:t>
      </w:r>
      <w:r>
        <w:rPr>
          <w:sz w:val="20"/>
          <w:szCs w:val="20"/>
        </w:rPr>
        <w:t xml:space="preserve"> het gaat en wélke jeugdhulp (producten/diensten) d</w:t>
      </w:r>
      <w:r w:rsidR="005F3B70">
        <w:rPr>
          <w:sz w:val="20"/>
          <w:szCs w:val="20"/>
        </w:rPr>
        <w:t>i</w:t>
      </w:r>
      <w:r>
        <w:rPr>
          <w:sz w:val="20"/>
          <w:szCs w:val="20"/>
        </w:rPr>
        <w:t>e Jeugdige</w:t>
      </w:r>
      <w:r w:rsidR="005F3B70">
        <w:rPr>
          <w:sz w:val="20"/>
          <w:szCs w:val="20"/>
        </w:rPr>
        <w:t>(n)</w:t>
      </w:r>
      <w:r>
        <w:rPr>
          <w:sz w:val="20"/>
          <w:szCs w:val="20"/>
        </w:rPr>
        <w:t xml:space="preserve"> </w:t>
      </w:r>
      <w:r w:rsidR="00015806">
        <w:rPr>
          <w:sz w:val="20"/>
          <w:szCs w:val="20"/>
        </w:rPr>
        <w:t xml:space="preserve">- </w:t>
      </w:r>
      <w:r>
        <w:rPr>
          <w:sz w:val="20"/>
          <w:szCs w:val="20"/>
        </w:rPr>
        <w:t>op grond van de bestaande overeenkomst met de Gemeente die tot 1 januari 2022 verantwoordelijk was</w:t>
      </w:r>
      <w:r w:rsidR="00015806">
        <w:rPr>
          <w:sz w:val="20"/>
          <w:szCs w:val="20"/>
        </w:rPr>
        <w:t xml:space="preserve"> -</w:t>
      </w:r>
      <w:r>
        <w:rPr>
          <w:sz w:val="20"/>
          <w:szCs w:val="20"/>
        </w:rPr>
        <w:t xml:space="preserve"> ontvangt.</w:t>
      </w:r>
      <w:r w:rsidR="00AD72EC">
        <w:rPr>
          <w:sz w:val="20"/>
          <w:szCs w:val="20"/>
        </w:rPr>
        <w:t xml:space="preserve"> Indien die producten/diensten in de Gemeente die verantwoordelijk wordt anders heten of ingedeeld zijn is aan te raden dat in bijlage 1 of 2 te verwerken. </w:t>
      </w:r>
    </w:p>
    <w:p w14:paraId="7B928168" w14:textId="77777777" w:rsidR="00130F92" w:rsidRDefault="00130F92">
      <w:pPr>
        <w:spacing w:after="200"/>
        <w:jc w:val="left"/>
        <w:rPr>
          <w:b/>
          <w:bCs/>
          <w:sz w:val="20"/>
          <w:szCs w:val="20"/>
        </w:rPr>
      </w:pPr>
      <w:r>
        <w:rPr>
          <w:b/>
          <w:bCs/>
          <w:sz w:val="20"/>
          <w:szCs w:val="20"/>
        </w:rPr>
        <w:br w:type="page"/>
      </w:r>
    </w:p>
    <w:p w14:paraId="3E7B64F9" w14:textId="77777777" w:rsidR="00A063CC" w:rsidRDefault="00130F92" w:rsidP="00867419">
      <w:pPr>
        <w:rPr>
          <w:b/>
          <w:bCs/>
          <w:sz w:val="20"/>
          <w:szCs w:val="20"/>
        </w:rPr>
      </w:pPr>
      <w:r>
        <w:rPr>
          <w:b/>
          <w:bCs/>
          <w:sz w:val="20"/>
          <w:szCs w:val="20"/>
        </w:rPr>
        <w:lastRenderedPageBreak/>
        <w:t xml:space="preserve">Bijlage 2 – Voorwaarden </w:t>
      </w:r>
    </w:p>
    <w:p w14:paraId="1EDD7768" w14:textId="77777777" w:rsidR="007648EA" w:rsidRDefault="007648EA" w:rsidP="00867419">
      <w:pPr>
        <w:rPr>
          <w:b/>
          <w:bCs/>
          <w:sz w:val="20"/>
          <w:szCs w:val="20"/>
        </w:rPr>
      </w:pPr>
    </w:p>
    <w:p w14:paraId="313A872E" w14:textId="77777777" w:rsidR="007648EA" w:rsidRDefault="00AD72EC" w:rsidP="00867419">
      <w:pPr>
        <w:rPr>
          <w:sz w:val="20"/>
          <w:szCs w:val="20"/>
        </w:rPr>
      </w:pPr>
      <w:r>
        <w:rPr>
          <w:sz w:val="20"/>
          <w:szCs w:val="20"/>
        </w:rPr>
        <w:t xml:space="preserve">In deze bijlage kan de Gemeente de Gemeente specifieke voorwaarden opnemen die zij aan de </w:t>
      </w:r>
      <w:r w:rsidR="003972A2">
        <w:rPr>
          <w:sz w:val="20"/>
          <w:szCs w:val="20"/>
        </w:rPr>
        <w:t>dienstverlening stellen. In ieder geval is van belang iets op te nemen over</w:t>
      </w:r>
      <w:r w:rsidR="007648EA" w:rsidRPr="007648EA">
        <w:rPr>
          <w:sz w:val="20"/>
          <w:szCs w:val="20"/>
        </w:rPr>
        <w:t>:</w:t>
      </w:r>
    </w:p>
    <w:p w14:paraId="2D60C49B" w14:textId="77777777" w:rsidR="007648EA" w:rsidRDefault="007648EA" w:rsidP="007648EA">
      <w:pPr>
        <w:pStyle w:val="Lijstalinea"/>
        <w:numPr>
          <w:ilvl w:val="0"/>
          <w:numId w:val="19"/>
        </w:numPr>
        <w:rPr>
          <w:sz w:val="20"/>
          <w:szCs w:val="20"/>
        </w:rPr>
      </w:pPr>
      <w:r>
        <w:rPr>
          <w:sz w:val="20"/>
          <w:szCs w:val="20"/>
        </w:rPr>
        <w:t>Productcodes</w:t>
      </w:r>
      <w:r w:rsidR="00112852">
        <w:rPr>
          <w:sz w:val="20"/>
          <w:szCs w:val="20"/>
        </w:rPr>
        <w:t>;</w:t>
      </w:r>
    </w:p>
    <w:p w14:paraId="7463406D" w14:textId="77777777" w:rsidR="007648EA" w:rsidRDefault="007648EA" w:rsidP="007648EA">
      <w:pPr>
        <w:pStyle w:val="Lijstalinea"/>
        <w:numPr>
          <w:ilvl w:val="0"/>
          <w:numId w:val="19"/>
        </w:numPr>
        <w:rPr>
          <w:sz w:val="20"/>
          <w:szCs w:val="20"/>
        </w:rPr>
      </w:pPr>
      <w:r>
        <w:rPr>
          <w:sz w:val="20"/>
          <w:szCs w:val="20"/>
        </w:rPr>
        <w:t>Tarief en tariefstelling (uitgangspunt is pxq)</w:t>
      </w:r>
    </w:p>
    <w:p w14:paraId="1EAB98CD" w14:textId="77777777" w:rsidR="007648EA" w:rsidRDefault="007648EA" w:rsidP="007648EA">
      <w:pPr>
        <w:pStyle w:val="Lijstalinea"/>
        <w:numPr>
          <w:ilvl w:val="0"/>
          <w:numId w:val="19"/>
        </w:numPr>
        <w:rPr>
          <w:sz w:val="20"/>
          <w:szCs w:val="20"/>
        </w:rPr>
      </w:pPr>
      <w:r>
        <w:rPr>
          <w:sz w:val="20"/>
          <w:szCs w:val="20"/>
        </w:rPr>
        <w:t>Voorwaarden die aan de dienstverlening en vergoeding worden gesteld, denk aan;</w:t>
      </w:r>
    </w:p>
    <w:p w14:paraId="3811A60C" w14:textId="77777777" w:rsidR="007648EA" w:rsidRDefault="007648EA" w:rsidP="007648EA">
      <w:pPr>
        <w:pStyle w:val="Lijstalinea"/>
        <w:numPr>
          <w:ilvl w:val="1"/>
          <w:numId w:val="19"/>
        </w:numPr>
        <w:rPr>
          <w:sz w:val="20"/>
          <w:szCs w:val="20"/>
        </w:rPr>
      </w:pPr>
      <w:r>
        <w:rPr>
          <w:sz w:val="20"/>
          <w:szCs w:val="20"/>
        </w:rPr>
        <w:t>Kwaliteitseisen;</w:t>
      </w:r>
    </w:p>
    <w:p w14:paraId="181BEF55" w14:textId="77777777" w:rsidR="007648EA" w:rsidRDefault="00D63C08" w:rsidP="007648EA">
      <w:pPr>
        <w:pStyle w:val="Lijstalinea"/>
        <w:numPr>
          <w:ilvl w:val="1"/>
          <w:numId w:val="19"/>
        </w:numPr>
        <w:rPr>
          <w:sz w:val="20"/>
          <w:szCs w:val="20"/>
        </w:rPr>
      </w:pPr>
      <w:r>
        <w:rPr>
          <w:sz w:val="20"/>
          <w:szCs w:val="20"/>
        </w:rPr>
        <w:t>B</w:t>
      </w:r>
      <w:r w:rsidR="007648EA">
        <w:rPr>
          <w:sz w:val="20"/>
          <w:szCs w:val="20"/>
        </w:rPr>
        <w:t>etaling</w:t>
      </w:r>
      <w:r>
        <w:rPr>
          <w:sz w:val="20"/>
          <w:szCs w:val="20"/>
        </w:rPr>
        <w:t>svoorwaarden;</w:t>
      </w:r>
    </w:p>
    <w:p w14:paraId="02B9429C" w14:textId="77777777" w:rsidR="00D63C08" w:rsidRDefault="00D63C08" w:rsidP="007648EA">
      <w:pPr>
        <w:pStyle w:val="Lijstalinea"/>
        <w:numPr>
          <w:ilvl w:val="1"/>
          <w:numId w:val="19"/>
        </w:numPr>
        <w:rPr>
          <w:sz w:val="20"/>
          <w:szCs w:val="20"/>
        </w:rPr>
      </w:pPr>
      <w:r>
        <w:rPr>
          <w:sz w:val="20"/>
          <w:szCs w:val="20"/>
        </w:rPr>
        <w:t>Eisen aan de declaratie;</w:t>
      </w:r>
    </w:p>
    <w:p w14:paraId="183D0D07" w14:textId="77777777" w:rsidR="00D63C08" w:rsidRDefault="00D63C08" w:rsidP="007648EA">
      <w:pPr>
        <w:pStyle w:val="Lijstalinea"/>
        <w:numPr>
          <w:ilvl w:val="1"/>
          <w:numId w:val="19"/>
        </w:numPr>
        <w:rPr>
          <w:sz w:val="20"/>
          <w:szCs w:val="20"/>
        </w:rPr>
      </w:pPr>
      <w:r>
        <w:rPr>
          <w:sz w:val="20"/>
          <w:szCs w:val="20"/>
        </w:rPr>
        <w:t>Afleggen van verantwoording;</w:t>
      </w:r>
    </w:p>
    <w:p w14:paraId="79297B6A" w14:textId="77777777" w:rsidR="00D63C08" w:rsidRDefault="00D63C08" w:rsidP="007648EA">
      <w:pPr>
        <w:pStyle w:val="Lijstalinea"/>
        <w:numPr>
          <w:ilvl w:val="1"/>
          <w:numId w:val="19"/>
        </w:numPr>
        <w:rPr>
          <w:sz w:val="20"/>
          <w:szCs w:val="20"/>
        </w:rPr>
      </w:pPr>
      <w:r>
        <w:rPr>
          <w:sz w:val="20"/>
          <w:szCs w:val="20"/>
        </w:rPr>
        <w:t>Wijze waarop eventueel overleg/ afstemming tussen jeugdhulpaanbieder en de Gemeente plaats dient te vinden.</w:t>
      </w:r>
    </w:p>
    <w:p w14:paraId="4770995A" w14:textId="77777777" w:rsidR="00D63C08" w:rsidRDefault="00D63C08" w:rsidP="00D63C08">
      <w:pPr>
        <w:rPr>
          <w:sz w:val="20"/>
          <w:szCs w:val="20"/>
        </w:rPr>
      </w:pPr>
    </w:p>
    <w:p w14:paraId="45B7F7AC" w14:textId="77777777" w:rsidR="00D63C08" w:rsidRPr="00D63C08" w:rsidRDefault="00D63C08" w:rsidP="00D63C08">
      <w:pPr>
        <w:rPr>
          <w:sz w:val="20"/>
          <w:szCs w:val="20"/>
        </w:rPr>
      </w:pPr>
      <w:r>
        <w:rPr>
          <w:sz w:val="20"/>
          <w:szCs w:val="20"/>
        </w:rPr>
        <w:t xml:space="preserve">Een en ander kan in lijn zijn met de gebruikelijke contracten die de Gemeente hanteert voor regulier ingekochte jeugdhulp, let wel op het overgangsrecht, zie aantekening 4. </w:t>
      </w:r>
    </w:p>
    <w:p w14:paraId="3DA5637E" w14:textId="77777777" w:rsidR="007648EA" w:rsidRPr="007648EA" w:rsidRDefault="007648EA" w:rsidP="00867419">
      <w:pPr>
        <w:rPr>
          <w:sz w:val="20"/>
          <w:szCs w:val="20"/>
        </w:rPr>
      </w:pPr>
    </w:p>
    <w:p w14:paraId="0CE6A2BB" w14:textId="77777777" w:rsidR="00015806" w:rsidRDefault="00015806">
      <w:pPr>
        <w:spacing w:after="200"/>
        <w:jc w:val="left"/>
        <w:rPr>
          <w:b/>
          <w:bCs/>
          <w:sz w:val="20"/>
          <w:szCs w:val="20"/>
        </w:rPr>
      </w:pPr>
      <w:r>
        <w:rPr>
          <w:b/>
          <w:bCs/>
          <w:sz w:val="20"/>
          <w:szCs w:val="20"/>
        </w:rPr>
        <w:br w:type="page"/>
      </w:r>
    </w:p>
    <w:p w14:paraId="06FD9E21" w14:textId="77777777" w:rsidR="007648EA" w:rsidRPr="00015806" w:rsidRDefault="00015806" w:rsidP="00867419">
      <w:pPr>
        <w:rPr>
          <w:b/>
          <w:bCs/>
          <w:sz w:val="20"/>
          <w:szCs w:val="20"/>
        </w:rPr>
      </w:pPr>
      <w:r w:rsidRPr="00015806">
        <w:rPr>
          <w:b/>
          <w:bCs/>
          <w:sz w:val="20"/>
          <w:szCs w:val="20"/>
        </w:rPr>
        <w:lastRenderedPageBreak/>
        <w:t>Bijlage 3: Algemene Inkoopvoorwaarden Gemeente</w:t>
      </w:r>
    </w:p>
    <w:sectPr w:rsidR="007648EA" w:rsidRPr="00015806" w:rsidSect="00E7219F">
      <w:headerReference w:type="even" r:id="rId7"/>
      <w:headerReference w:type="default" r:id="rId8"/>
      <w:footerReference w:type="even"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FEA4" w14:textId="77777777" w:rsidR="005C4EDB" w:rsidRDefault="005C4EDB" w:rsidP="006C4005">
      <w:pPr>
        <w:spacing w:line="240" w:lineRule="auto"/>
      </w:pPr>
      <w:r>
        <w:separator/>
      </w:r>
    </w:p>
  </w:endnote>
  <w:endnote w:type="continuationSeparator" w:id="0">
    <w:p w14:paraId="7735F45A" w14:textId="77777777" w:rsidR="005C4EDB" w:rsidRDefault="005C4EDB" w:rsidP="006C40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F577" w14:textId="77777777" w:rsidR="00A063CC" w:rsidRDefault="00A063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ED6E" w14:textId="77777777" w:rsidR="00A063CC" w:rsidRDefault="00A063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36EA" w14:textId="77777777" w:rsidR="00E7219F" w:rsidRDefault="00E7219F">
    <w:pPr>
      <w:pStyle w:val="Voettekst"/>
      <w:rPr>
        <w:rFonts w:ascii="Trebuchet MS" w:hAnsi="Trebuchet MS"/>
        <w:sz w:val="16"/>
        <w:szCs w:val="16"/>
      </w:rPr>
    </w:pPr>
  </w:p>
  <w:p w14:paraId="09787BE3" w14:textId="77777777" w:rsidR="009458BB" w:rsidRDefault="009458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63CE" w14:textId="77777777" w:rsidR="005C4EDB" w:rsidRDefault="005C4EDB" w:rsidP="006C4005">
      <w:pPr>
        <w:spacing w:line="240" w:lineRule="auto"/>
      </w:pPr>
      <w:r>
        <w:separator/>
      </w:r>
    </w:p>
  </w:footnote>
  <w:footnote w:type="continuationSeparator" w:id="0">
    <w:p w14:paraId="202FF66B" w14:textId="77777777" w:rsidR="005C4EDB" w:rsidRDefault="005C4EDB" w:rsidP="006C4005">
      <w:pPr>
        <w:spacing w:line="240" w:lineRule="auto"/>
      </w:pPr>
      <w:r>
        <w:continuationSeparator/>
      </w:r>
    </w:p>
  </w:footnote>
  <w:footnote w:id="1">
    <w:p w14:paraId="6CBA3CC2" w14:textId="77777777" w:rsidR="00000000" w:rsidRDefault="00B57E96">
      <w:pPr>
        <w:pStyle w:val="Voetnoottekst"/>
      </w:pPr>
      <w:r w:rsidRPr="00933272">
        <w:rPr>
          <w:rStyle w:val="Voetnootmarkering"/>
          <w:rFonts w:asciiTheme="minorHAnsi" w:hAnsiTheme="minorHAnsi" w:cs="Calibri"/>
          <w:sz w:val="16"/>
          <w:szCs w:val="16"/>
        </w:rPr>
        <w:footnoteRef/>
      </w:r>
      <w:r w:rsidRPr="00933272">
        <w:rPr>
          <w:rFonts w:asciiTheme="minorHAnsi" w:hAnsiTheme="minorHAnsi" w:cs="Calibri"/>
          <w:sz w:val="16"/>
          <w:szCs w:val="16"/>
        </w:rPr>
        <w:t xml:space="preserve"> Zie aantekening 1</w:t>
      </w:r>
      <w:r w:rsidR="00933272">
        <w:rPr>
          <w:rFonts w:asciiTheme="minorHAnsi" w:hAnsiTheme="minorHAnsi" w:cs="Calibri"/>
          <w:sz w:val="16"/>
          <w:szCs w:val="16"/>
        </w:rPr>
        <w:t>.</w:t>
      </w:r>
    </w:p>
  </w:footnote>
  <w:footnote w:id="2">
    <w:p w14:paraId="3FB9CC06" w14:textId="77777777" w:rsidR="00000000" w:rsidRDefault="006A3E28">
      <w:pPr>
        <w:pStyle w:val="Voetnoottekst"/>
      </w:pPr>
      <w:r w:rsidRPr="00933272">
        <w:rPr>
          <w:rStyle w:val="Voetnootmarkering"/>
          <w:rFonts w:asciiTheme="minorHAnsi" w:hAnsiTheme="minorHAnsi" w:cs="Calibri"/>
          <w:sz w:val="16"/>
          <w:szCs w:val="16"/>
        </w:rPr>
        <w:footnoteRef/>
      </w:r>
      <w:r w:rsidRPr="00933272">
        <w:rPr>
          <w:rFonts w:asciiTheme="minorHAnsi" w:hAnsiTheme="minorHAnsi" w:cs="Calibri"/>
          <w:sz w:val="16"/>
          <w:szCs w:val="16"/>
        </w:rPr>
        <w:t xml:space="preserve"> Zie aantekening </w:t>
      </w:r>
      <w:r w:rsidR="00B57E96" w:rsidRPr="00933272">
        <w:rPr>
          <w:rFonts w:asciiTheme="minorHAnsi" w:hAnsiTheme="minorHAnsi" w:cs="Calibri"/>
          <w:sz w:val="16"/>
          <w:szCs w:val="16"/>
        </w:rPr>
        <w:t>2</w:t>
      </w:r>
      <w:r w:rsidR="00933272">
        <w:rPr>
          <w:rFonts w:asciiTheme="minorHAnsi" w:hAnsiTheme="minorHAnsi" w:cs="Calibri"/>
          <w:sz w:val="16"/>
          <w:szCs w:val="16"/>
        </w:rPr>
        <w:t>.</w:t>
      </w:r>
    </w:p>
  </w:footnote>
  <w:footnote w:id="3">
    <w:p w14:paraId="55D4CB3C" w14:textId="77777777" w:rsidR="00000000" w:rsidRDefault="00933272">
      <w:pPr>
        <w:pStyle w:val="Voetnoottekst"/>
      </w:pPr>
      <w:r w:rsidRPr="002446E7">
        <w:rPr>
          <w:rStyle w:val="Voetnootmarkering"/>
          <w:rFonts w:asciiTheme="minorHAnsi" w:hAnsiTheme="minorHAnsi" w:cs="Calibri"/>
          <w:sz w:val="16"/>
          <w:szCs w:val="16"/>
        </w:rPr>
        <w:footnoteRef/>
      </w:r>
      <w:r w:rsidRPr="002446E7">
        <w:rPr>
          <w:rFonts w:asciiTheme="minorHAnsi" w:hAnsiTheme="minorHAnsi" w:cs="Calibri"/>
          <w:sz w:val="16"/>
          <w:szCs w:val="16"/>
        </w:rPr>
        <w:t xml:space="preserve"> Zie aantekening 3.</w:t>
      </w:r>
    </w:p>
  </w:footnote>
  <w:footnote w:id="4">
    <w:p w14:paraId="5F859A75" w14:textId="77777777" w:rsidR="00000000" w:rsidRDefault="00B656FE" w:rsidP="00B656FE">
      <w:pPr>
        <w:pStyle w:val="Voetnoottekst"/>
      </w:pPr>
      <w:r w:rsidRPr="002446E7">
        <w:rPr>
          <w:rStyle w:val="Voetnootmarkering"/>
          <w:rFonts w:asciiTheme="minorHAnsi" w:hAnsiTheme="minorHAnsi" w:cs="Calibri"/>
          <w:sz w:val="16"/>
          <w:szCs w:val="16"/>
        </w:rPr>
        <w:footnoteRef/>
      </w:r>
      <w:r w:rsidRPr="002446E7">
        <w:rPr>
          <w:rFonts w:asciiTheme="minorHAnsi" w:hAnsiTheme="minorHAnsi" w:cs="Calibri"/>
          <w:sz w:val="16"/>
          <w:szCs w:val="16"/>
        </w:rPr>
        <w:t xml:space="preserve"> </w:t>
      </w:r>
      <w:r w:rsidR="002446E7" w:rsidRPr="002446E7">
        <w:rPr>
          <w:rFonts w:asciiTheme="minorHAnsi" w:hAnsiTheme="minorHAnsi" w:cs="Calibri"/>
          <w:sz w:val="16"/>
          <w:szCs w:val="16"/>
        </w:rPr>
        <w:t>Zie aantekening 4.</w:t>
      </w:r>
    </w:p>
  </w:footnote>
  <w:footnote w:id="5">
    <w:p w14:paraId="2383564B" w14:textId="77777777" w:rsidR="00000000" w:rsidRDefault="002446E7">
      <w:pPr>
        <w:pStyle w:val="Voetnoottekst"/>
      </w:pPr>
      <w:r w:rsidRPr="002446E7">
        <w:rPr>
          <w:rStyle w:val="Voetnootmarkering"/>
          <w:rFonts w:asciiTheme="minorHAnsi" w:hAnsiTheme="minorHAnsi" w:cs="Calibri"/>
          <w:sz w:val="16"/>
          <w:szCs w:val="16"/>
        </w:rPr>
        <w:footnoteRef/>
      </w:r>
      <w:r w:rsidRPr="002446E7">
        <w:rPr>
          <w:rFonts w:asciiTheme="minorHAnsi" w:hAnsiTheme="minorHAnsi" w:cs="Calibri"/>
          <w:sz w:val="16"/>
          <w:szCs w:val="16"/>
        </w:rPr>
        <w:t xml:space="preserve"> Zie aantekening 5. </w:t>
      </w:r>
    </w:p>
  </w:footnote>
  <w:footnote w:id="6">
    <w:p w14:paraId="00924248" w14:textId="77777777" w:rsidR="00000000" w:rsidRDefault="007648EA">
      <w:pPr>
        <w:pStyle w:val="Voetnoottekst"/>
      </w:pPr>
      <w:r w:rsidRPr="007648EA">
        <w:rPr>
          <w:rStyle w:val="Voetnootmarkering"/>
          <w:rFonts w:asciiTheme="minorHAnsi" w:hAnsiTheme="minorHAnsi" w:cs="Calibri"/>
          <w:sz w:val="16"/>
          <w:szCs w:val="16"/>
        </w:rPr>
        <w:footnoteRef/>
      </w:r>
      <w:r w:rsidRPr="007648EA">
        <w:rPr>
          <w:rFonts w:asciiTheme="minorHAnsi" w:hAnsiTheme="minorHAnsi" w:cs="Calibri"/>
          <w:sz w:val="16"/>
          <w:szCs w:val="16"/>
        </w:rPr>
        <w:t xml:space="preserve"> Zie aantekening 6.</w:t>
      </w:r>
    </w:p>
  </w:footnote>
  <w:footnote w:id="7">
    <w:p w14:paraId="06057F21" w14:textId="77777777" w:rsidR="00000000" w:rsidRDefault="00D63C08">
      <w:pPr>
        <w:pStyle w:val="Voetnoottekst"/>
      </w:pPr>
      <w:r w:rsidRPr="00D63C08">
        <w:rPr>
          <w:rStyle w:val="Voetnootmarkering"/>
          <w:rFonts w:asciiTheme="minorHAnsi" w:hAnsiTheme="minorHAnsi" w:cs="Calibri"/>
          <w:sz w:val="16"/>
          <w:szCs w:val="16"/>
        </w:rPr>
        <w:footnoteRef/>
      </w:r>
      <w:r w:rsidRPr="00D63C08">
        <w:rPr>
          <w:rFonts w:asciiTheme="minorHAnsi" w:hAnsiTheme="minorHAnsi" w:cs="Calibri"/>
          <w:sz w:val="16"/>
          <w:szCs w:val="16"/>
        </w:rPr>
        <w:t xml:space="preserve"> Zie aantekening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DEED" w14:textId="77777777" w:rsidR="00A063CC" w:rsidRDefault="00A063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88E6" w14:textId="77777777" w:rsidR="00257311" w:rsidRDefault="00257311" w:rsidP="00A063C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A469" w14:textId="77777777" w:rsidR="00E7219F" w:rsidRDefault="00E7219F" w:rsidP="00E7219F">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09D"/>
    <w:multiLevelType w:val="hybridMultilevel"/>
    <w:tmpl w:val="94E2269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0B2E0950"/>
    <w:multiLevelType w:val="hybridMultilevel"/>
    <w:tmpl w:val="8A847AC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0CE6136F"/>
    <w:multiLevelType w:val="hybridMultilevel"/>
    <w:tmpl w:val="1652B5E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14040AF4"/>
    <w:multiLevelType w:val="hybridMultilevel"/>
    <w:tmpl w:val="F2705C88"/>
    <w:lvl w:ilvl="0" w:tplc="D11E0E9C">
      <w:start w:val="1"/>
      <w:numFmt w:val="decimal"/>
      <w:lvlText w:val="%1."/>
      <w:lvlJc w:val="left"/>
      <w:pPr>
        <w:ind w:left="720" w:hanging="360"/>
      </w:pPr>
      <w:rPr>
        <w:rFonts w:cs="Times New Roman" w:hint="default"/>
        <w:u w:val="single"/>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227A601C"/>
    <w:multiLevelType w:val="hybridMultilevel"/>
    <w:tmpl w:val="B008B61C"/>
    <w:lvl w:ilvl="0" w:tplc="04130001">
      <w:start w:val="1"/>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945624"/>
    <w:multiLevelType w:val="hybridMultilevel"/>
    <w:tmpl w:val="89B0A90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15:restartNumberingAfterBreak="0">
    <w:nsid w:val="3AFE53DD"/>
    <w:multiLevelType w:val="hybridMultilevel"/>
    <w:tmpl w:val="B816D22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15:restartNumberingAfterBreak="0">
    <w:nsid w:val="50B62E22"/>
    <w:multiLevelType w:val="hybridMultilevel"/>
    <w:tmpl w:val="C85E4EF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15:restartNumberingAfterBreak="0">
    <w:nsid w:val="57A46D4F"/>
    <w:multiLevelType w:val="hybridMultilevel"/>
    <w:tmpl w:val="86249EF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15:restartNumberingAfterBreak="0">
    <w:nsid w:val="59282913"/>
    <w:multiLevelType w:val="hybridMultilevel"/>
    <w:tmpl w:val="F16EB3E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15:restartNumberingAfterBreak="0">
    <w:nsid w:val="5BE06BB0"/>
    <w:multiLevelType w:val="hybridMultilevel"/>
    <w:tmpl w:val="B706F75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15:restartNumberingAfterBreak="0">
    <w:nsid w:val="5C3401AA"/>
    <w:multiLevelType w:val="hybridMultilevel"/>
    <w:tmpl w:val="05AC02D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15:restartNumberingAfterBreak="0">
    <w:nsid w:val="5ED01F38"/>
    <w:multiLevelType w:val="hybridMultilevel"/>
    <w:tmpl w:val="AFDE589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15:restartNumberingAfterBreak="0">
    <w:nsid w:val="60C11829"/>
    <w:multiLevelType w:val="hybridMultilevel"/>
    <w:tmpl w:val="86249EF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15:restartNumberingAfterBreak="0">
    <w:nsid w:val="63061B37"/>
    <w:multiLevelType w:val="hybridMultilevel"/>
    <w:tmpl w:val="6428C37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15:restartNumberingAfterBreak="0">
    <w:nsid w:val="64427204"/>
    <w:multiLevelType w:val="hybridMultilevel"/>
    <w:tmpl w:val="A4420B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556552C"/>
    <w:multiLevelType w:val="hybridMultilevel"/>
    <w:tmpl w:val="A9C8E0D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15:restartNumberingAfterBreak="0">
    <w:nsid w:val="6E6D1A2E"/>
    <w:multiLevelType w:val="hybridMultilevel"/>
    <w:tmpl w:val="79809EF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15:restartNumberingAfterBreak="0">
    <w:nsid w:val="6EBA19EC"/>
    <w:multiLevelType w:val="hybridMultilevel"/>
    <w:tmpl w:val="2DE06EB0"/>
    <w:lvl w:ilvl="0" w:tplc="6A6C4598">
      <w:start w:val="1"/>
      <w:numFmt w:val="decimal"/>
      <w:lvlText w:val="%1."/>
      <w:lvlJc w:val="left"/>
      <w:pPr>
        <w:ind w:left="1080" w:hanging="360"/>
      </w:pPr>
      <w:rPr>
        <w:rFonts w:cs="Times New Roman" w:hint="default"/>
      </w:r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19" w15:restartNumberingAfterBreak="0">
    <w:nsid w:val="6EE772D0"/>
    <w:multiLevelType w:val="hybridMultilevel"/>
    <w:tmpl w:val="E66416A2"/>
    <w:lvl w:ilvl="0" w:tplc="04130017">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15:restartNumberingAfterBreak="0">
    <w:nsid w:val="731E1427"/>
    <w:multiLevelType w:val="hybridMultilevel"/>
    <w:tmpl w:val="1CB6C5E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15:restartNumberingAfterBreak="0">
    <w:nsid w:val="74385396"/>
    <w:multiLevelType w:val="hybridMultilevel"/>
    <w:tmpl w:val="26F86B5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9"/>
  </w:num>
  <w:num w:numId="2">
    <w:abstractNumId w:val="4"/>
  </w:num>
  <w:num w:numId="3">
    <w:abstractNumId w:val="16"/>
  </w:num>
  <w:num w:numId="4">
    <w:abstractNumId w:val="13"/>
  </w:num>
  <w:num w:numId="5">
    <w:abstractNumId w:val="10"/>
  </w:num>
  <w:num w:numId="6">
    <w:abstractNumId w:val="20"/>
  </w:num>
  <w:num w:numId="7">
    <w:abstractNumId w:val="18"/>
  </w:num>
  <w:num w:numId="8">
    <w:abstractNumId w:val="6"/>
  </w:num>
  <w:num w:numId="9">
    <w:abstractNumId w:val="5"/>
  </w:num>
  <w:num w:numId="10">
    <w:abstractNumId w:val="17"/>
  </w:num>
  <w:num w:numId="11">
    <w:abstractNumId w:val="9"/>
  </w:num>
  <w:num w:numId="12">
    <w:abstractNumId w:val="11"/>
  </w:num>
  <w:num w:numId="13">
    <w:abstractNumId w:val="7"/>
  </w:num>
  <w:num w:numId="14">
    <w:abstractNumId w:val="12"/>
  </w:num>
  <w:num w:numId="15">
    <w:abstractNumId w:val="1"/>
  </w:num>
  <w:num w:numId="16">
    <w:abstractNumId w:val="14"/>
  </w:num>
  <w:num w:numId="17">
    <w:abstractNumId w:val="8"/>
  </w:num>
  <w:num w:numId="18">
    <w:abstractNumId w:val="2"/>
  </w:num>
  <w:num w:numId="19">
    <w:abstractNumId w:val="15"/>
  </w:num>
  <w:num w:numId="20">
    <w:abstractNumId w:val="3"/>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24"/>
    <w:rsid w:val="00010006"/>
    <w:rsid w:val="00015806"/>
    <w:rsid w:val="00024340"/>
    <w:rsid w:val="00044DEC"/>
    <w:rsid w:val="00045707"/>
    <w:rsid w:val="00046ECC"/>
    <w:rsid w:val="000649C7"/>
    <w:rsid w:val="000A43C8"/>
    <w:rsid w:val="000D0D98"/>
    <w:rsid w:val="000D11AE"/>
    <w:rsid w:val="000D274B"/>
    <w:rsid w:val="000D77D4"/>
    <w:rsid w:val="000F3449"/>
    <w:rsid w:val="000F503C"/>
    <w:rsid w:val="00103072"/>
    <w:rsid w:val="00112852"/>
    <w:rsid w:val="00130F92"/>
    <w:rsid w:val="001324BE"/>
    <w:rsid w:val="0013464A"/>
    <w:rsid w:val="001724CF"/>
    <w:rsid w:val="00181BCA"/>
    <w:rsid w:val="001A133C"/>
    <w:rsid w:val="001B51BF"/>
    <w:rsid w:val="001D1F5C"/>
    <w:rsid w:val="001D591F"/>
    <w:rsid w:val="001D5DDD"/>
    <w:rsid w:val="001E1A3D"/>
    <w:rsid w:val="001F3073"/>
    <w:rsid w:val="001F7461"/>
    <w:rsid w:val="00205EEA"/>
    <w:rsid w:val="0021355B"/>
    <w:rsid w:val="00235A07"/>
    <w:rsid w:val="002446E7"/>
    <w:rsid w:val="00253CE2"/>
    <w:rsid w:val="00257311"/>
    <w:rsid w:val="0025796C"/>
    <w:rsid w:val="002A4135"/>
    <w:rsid w:val="002C22D5"/>
    <w:rsid w:val="002C5555"/>
    <w:rsid w:val="002D4116"/>
    <w:rsid w:val="00304C0C"/>
    <w:rsid w:val="003130FF"/>
    <w:rsid w:val="00316D2B"/>
    <w:rsid w:val="00320324"/>
    <w:rsid w:val="00333967"/>
    <w:rsid w:val="00335F24"/>
    <w:rsid w:val="00356E5B"/>
    <w:rsid w:val="003606DB"/>
    <w:rsid w:val="00363CBF"/>
    <w:rsid w:val="00391B92"/>
    <w:rsid w:val="003972A2"/>
    <w:rsid w:val="003A54F4"/>
    <w:rsid w:val="003C3DA4"/>
    <w:rsid w:val="003D0665"/>
    <w:rsid w:val="003E47AD"/>
    <w:rsid w:val="00422C87"/>
    <w:rsid w:val="0047056B"/>
    <w:rsid w:val="0047438D"/>
    <w:rsid w:val="0048316B"/>
    <w:rsid w:val="00486938"/>
    <w:rsid w:val="00495F28"/>
    <w:rsid w:val="004A23BB"/>
    <w:rsid w:val="00537852"/>
    <w:rsid w:val="005507BF"/>
    <w:rsid w:val="005B5CBB"/>
    <w:rsid w:val="005C0BE5"/>
    <w:rsid w:val="005C4EDB"/>
    <w:rsid w:val="005D417C"/>
    <w:rsid w:val="005F3B70"/>
    <w:rsid w:val="00617DE8"/>
    <w:rsid w:val="00622035"/>
    <w:rsid w:val="0062206E"/>
    <w:rsid w:val="00665E35"/>
    <w:rsid w:val="006A3E28"/>
    <w:rsid w:val="006B1181"/>
    <w:rsid w:val="006C34D0"/>
    <w:rsid w:val="006C4005"/>
    <w:rsid w:val="006C5484"/>
    <w:rsid w:val="00700D26"/>
    <w:rsid w:val="00712A98"/>
    <w:rsid w:val="00722446"/>
    <w:rsid w:val="0075664A"/>
    <w:rsid w:val="007648EA"/>
    <w:rsid w:val="00795B54"/>
    <w:rsid w:val="007C7B34"/>
    <w:rsid w:val="007D4E01"/>
    <w:rsid w:val="00815987"/>
    <w:rsid w:val="008668A2"/>
    <w:rsid w:val="00867419"/>
    <w:rsid w:val="008715BB"/>
    <w:rsid w:val="00882D06"/>
    <w:rsid w:val="008A25D4"/>
    <w:rsid w:val="008F0460"/>
    <w:rsid w:val="00921F47"/>
    <w:rsid w:val="00933272"/>
    <w:rsid w:val="00942A48"/>
    <w:rsid w:val="009458BB"/>
    <w:rsid w:val="00956CEC"/>
    <w:rsid w:val="00961281"/>
    <w:rsid w:val="00986F51"/>
    <w:rsid w:val="009A0F5A"/>
    <w:rsid w:val="009A544B"/>
    <w:rsid w:val="009D2D18"/>
    <w:rsid w:val="009E2762"/>
    <w:rsid w:val="00A063CC"/>
    <w:rsid w:val="00A16AA5"/>
    <w:rsid w:val="00A22CB3"/>
    <w:rsid w:val="00A416F4"/>
    <w:rsid w:val="00A5418A"/>
    <w:rsid w:val="00A55D6E"/>
    <w:rsid w:val="00A579E0"/>
    <w:rsid w:val="00AD43A9"/>
    <w:rsid w:val="00AD72EC"/>
    <w:rsid w:val="00AE7468"/>
    <w:rsid w:val="00AF520B"/>
    <w:rsid w:val="00B57E96"/>
    <w:rsid w:val="00B656FE"/>
    <w:rsid w:val="00B83074"/>
    <w:rsid w:val="00B9795E"/>
    <w:rsid w:val="00BA72C3"/>
    <w:rsid w:val="00BA7E17"/>
    <w:rsid w:val="00BD69A7"/>
    <w:rsid w:val="00C06BEF"/>
    <w:rsid w:val="00C26B49"/>
    <w:rsid w:val="00C83EAA"/>
    <w:rsid w:val="00C92AFF"/>
    <w:rsid w:val="00CC71EB"/>
    <w:rsid w:val="00D06D5C"/>
    <w:rsid w:val="00D27E11"/>
    <w:rsid w:val="00D45EF5"/>
    <w:rsid w:val="00D63C08"/>
    <w:rsid w:val="00D70C6C"/>
    <w:rsid w:val="00D7284F"/>
    <w:rsid w:val="00D81516"/>
    <w:rsid w:val="00DA3B49"/>
    <w:rsid w:val="00DA68E4"/>
    <w:rsid w:val="00DB5E54"/>
    <w:rsid w:val="00DD23C6"/>
    <w:rsid w:val="00DE243E"/>
    <w:rsid w:val="00E064B1"/>
    <w:rsid w:val="00E134B0"/>
    <w:rsid w:val="00E225AE"/>
    <w:rsid w:val="00E3380B"/>
    <w:rsid w:val="00E7219F"/>
    <w:rsid w:val="00E83CF1"/>
    <w:rsid w:val="00E8484F"/>
    <w:rsid w:val="00EB230B"/>
    <w:rsid w:val="00EB6199"/>
    <w:rsid w:val="00EC74B8"/>
    <w:rsid w:val="00EE535D"/>
    <w:rsid w:val="00EF543A"/>
    <w:rsid w:val="00F14487"/>
    <w:rsid w:val="00F25B15"/>
    <w:rsid w:val="00F26A15"/>
    <w:rsid w:val="00F64DE5"/>
    <w:rsid w:val="00F65D04"/>
    <w:rsid w:val="00FB3D45"/>
    <w:rsid w:val="00FB5225"/>
    <w:rsid w:val="00FD6B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7CD842F"/>
  <w14:defaultImageDpi w14:val="0"/>
  <w15:docId w15:val="{D3914A43-0DF5-3044-AFDA-79335A31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11AE"/>
    <w:pPr>
      <w:spacing w:after="0"/>
      <w:jc w:val="both"/>
    </w:pPr>
    <w:rPr>
      <w:rFonts w:ascii="Verdana" w:hAnsi="Verdana" w:cs="Times New Roman"/>
      <w:sz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16AA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C4005"/>
    <w:pPr>
      <w:tabs>
        <w:tab w:val="center" w:pos="4536"/>
        <w:tab w:val="right" w:pos="9072"/>
      </w:tabs>
      <w:spacing w:line="240" w:lineRule="auto"/>
    </w:pPr>
  </w:style>
  <w:style w:type="character" w:customStyle="1" w:styleId="KoptekstChar">
    <w:name w:val="Koptekst Char"/>
    <w:basedOn w:val="Standaardalinea-lettertype"/>
    <w:link w:val="Koptekst"/>
    <w:uiPriority w:val="99"/>
    <w:locked/>
    <w:rsid w:val="006C4005"/>
    <w:rPr>
      <w:rFonts w:ascii="Verdana" w:hAnsi="Verdana" w:cs="Times New Roman"/>
      <w:sz w:val="18"/>
    </w:rPr>
  </w:style>
  <w:style w:type="paragraph" w:styleId="Voettekst">
    <w:name w:val="footer"/>
    <w:basedOn w:val="Standaard"/>
    <w:link w:val="VoettekstChar"/>
    <w:uiPriority w:val="99"/>
    <w:unhideWhenUsed/>
    <w:rsid w:val="006C4005"/>
    <w:pPr>
      <w:tabs>
        <w:tab w:val="center" w:pos="4536"/>
        <w:tab w:val="right" w:pos="9072"/>
      </w:tabs>
      <w:spacing w:line="240" w:lineRule="auto"/>
    </w:pPr>
  </w:style>
  <w:style w:type="character" w:customStyle="1" w:styleId="VoettekstChar">
    <w:name w:val="Voettekst Char"/>
    <w:basedOn w:val="Standaardalinea-lettertype"/>
    <w:link w:val="Voettekst"/>
    <w:uiPriority w:val="99"/>
    <w:locked/>
    <w:rsid w:val="006C4005"/>
    <w:rPr>
      <w:rFonts w:ascii="Verdana" w:hAnsi="Verdana" w:cs="Times New Roman"/>
      <w:sz w:val="18"/>
    </w:rPr>
  </w:style>
  <w:style w:type="character" w:styleId="Hyperlink">
    <w:name w:val="Hyperlink"/>
    <w:basedOn w:val="Standaardalinea-lettertype"/>
    <w:uiPriority w:val="99"/>
    <w:rsid w:val="00E7219F"/>
    <w:rPr>
      <w:rFonts w:cs="Times New Roman"/>
      <w:color w:val="0000FF"/>
      <w:u w:val="single"/>
    </w:rPr>
  </w:style>
  <w:style w:type="paragraph" w:styleId="Voetnoottekst">
    <w:name w:val="footnote text"/>
    <w:basedOn w:val="Standaard"/>
    <w:link w:val="VoetnoottekstChar"/>
    <w:uiPriority w:val="99"/>
    <w:rsid w:val="006A3E28"/>
    <w:pPr>
      <w:spacing w:line="240" w:lineRule="auto"/>
    </w:pPr>
    <w:rPr>
      <w:sz w:val="20"/>
      <w:szCs w:val="20"/>
    </w:rPr>
  </w:style>
  <w:style w:type="character" w:customStyle="1" w:styleId="VoetnoottekstChar">
    <w:name w:val="Voetnoottekst Char"/>
    <w:basedOn w:val="Standaardalinea-lettertype"/>
    <w:link w:val="Voetnoottekst"/>
    <w:uiPriority w:val="99"/>
    <w:locked/>
    <w:rsid w:val="006A3E28"/>
    <w:rPr>
      <w:rFonts w:ascii="Verdana" w:hAnsi="Verdana" w:cs="Times New Roman"/>
      <w:sz w:val="20"/>
      <w:szCs w:val="20"/>
    </w:rPr>
  </w:style>
  <w:style w:type="character" w:styleId="Voetnootmarkering">
    <w:name w:val="footnote reference"/>
    <w:basedOn w:val="Standaardalinea-lettertype"/>
    <w:uiPriority w:val="99"/>
    <w:rsid w:val="006A3E28"/>
    <w:rPr>
      <w:rFonts w:cs="Times New Roman"/>
      <w:vertAlign w:val="superscript"/>
    </w:rPr>
  </w:style>
  <w:style w:type="paragraph" w:styleId="Lijstalinea">
    <w:name w:val="List Paragraph"/>
    <w:basedOn w:val="Standaard"/>
    <w:uiPriority w:val="34"/>
    <w:qFormat/>
    <w:rsid w:val="001A133C"/>
    <w:pPr>
      <w:ind w:left="720"/>
      <w:contextualSpacing/>
    </w:pPr>
  </w:style>
  <w:style w:type="character" w:styleId="Verwijzingopmerking">
    <w:name w:val="annotation reference"/>
    <w:basedOn w:val="Standaardalinea-lettertype"/>
    <w:uiPriority w:val="99"/>
    <w:rsid w:val="000F503C"/>
    <w:rPr>
      <w:rFonts w:cs="Times New Roman"/>
      <w:sz w:val="16"/>
      <w:szCs w:val="16"/>
    </w:rPr>
  </w:style>
  <w:style w:type="paragraph" w:styleId="Tekstopmerking">
    <w:name w:val="annotation text"/>
    <w:basedOn w:val="Standaard"/>
    <w:link w:val="TekstopmerkingChar"/>
    <w:uiPriority w:val="99"/>
    <w:rsid w:val="000F503C"/>
    <w:pPr>
      <w:spacing w:line="240" w:lineRule="auto"/>
    </w:pPr>
    <w:rPr>
      <w:sz w:val="20"/>
      <w:szCs w:val="20"/>
    </w:rPr>
  </w:style>
  <w:style w:type="character" w:customStyle="1" w:styleId="TekstopmerkingChar">
    <w:name w:val="Tekst opmerking Char"/>
    <w:basedOn w:val="Standaardalinea-lettertype"/>
    <w:link w:val="Tekstopmerking"/>
    <w:uiPriority w:val="99"/>
    <w:locked/>
    <w:rsid w:val="000F503C"/>
    <w:rPr>
      <w:rFonts w:ascii="Verdana" w:hAnsi="Verdana" w:cs="Times New Roman"/>
      <w:sz w:val="20"/>
      <w:szCs w:val="20"/>
    </w:rPr>
  </w:style>
  <w:style w:type="paragraph" w:styleId="Onderwerpvanopmerking">
    <w:name w:val="annotation subject"/>
    <w:basedOn w:val="Tekstopmerking"/>
    <w:next w:val="Tekstopmerking"/>
    <w:link w:val="OnderwerpvanopmerkingChar"/>
    <w:uiPriority w:val="99"/>
    <w:rsid w:val="000F503C"/>
    <w:rPr>
      <w:b/>
      <w:bCs/>
    </w:rPr>
  </w:style>
  <w:style w:type="character" w:customStyle="1" w:styleId="OnderwerpvanopmerkingChar">
    <w:name w:val="Onderwerp van opmerking Char"/>
    <w:basedOn w:val="TekstopmerkingChar"/>
    <w:link w:val="Onderwerpvanopmerking"/>
    <w:uiPriority w:val="99"/>
    <w:locked/>
    <w:rsid w:val="000F503C"/>
    <w:rPr>
      <w:rFonts w:ascii="Verdana"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9847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4F5935245FBC46BB0845B5E877183A" ma:contentTypeVersion="13" ma:contentTypeDescription="Een nieuw document maken." ma:contentTypeScope="" ma:versionID="bbf83bf5822a3083387d741a9e6a6d4c">
  <xsd:schema xmlns:xsd="http://www.w3.org/2001/XMLSchema" xmlns:xs="http://www.w3.org/2001/XMLSchema" xmlns:p="http://schemas.microsoft.com/office/2006/metadata/properties" xmlns:ns2="eb476aeb-cfc0-4d64-93e5-927642e1f979" xmlns:ns3="73ddae55-80d5-40da-8705-548d45c223e6" targetNamespace="http://schemas.microsoft.com/office/2006/metadata/properties" ma:root="true" ma:fieldsID="a307ae8d78e2adc36e090e9ceb971714" ns2:_="" ns3:_="">
    <xsd:import namespace="eb476aeb-cfc0-4d64-93e5-927642e1f979"/>
    <xsd:import namespace="73ddae55-80d5-40da-8705-548d45c223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6aeb-cfc0-4d64-93e5-927642e1f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ddae55-80d5-40da-8705-548d45c223e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C9775-285B-4573-9390-BA428C2FE8CA}"/>
</file>

<file path=customXml/itemProps2.xml><?xml version="1.0" encoding="utf-8"?>
<ds:datastoreItem xmlns:ds="http://schemas.openxmlformats.org/officeDocument/2006/customXml" ds:itemID="{97F7A2D7-181A-47FD-943E-DADBDFB9B671}"/>
</file>

<file path=customXml/itemProps3.xml><?xml version="1.0" encoding="utf-8"?>
<ds:datastoreItem xmlns:ds="http://schemas.openxmlformats.org/officeDocument/2006/customXml" ds:itemID="{181E9688-C888-42C6-8334-5C2607CF9791}"/>
</file>

<file path=docProps/app.xml><?xml version="1.0" encoding="utf-8"?>
<Properties xmlns="http://schemas.openxmlformats.org/officeDocument/2006/extended-properties" xmlns:vt="http://schemas.openxmlformats.org/officeDocument/2006/docPropsVTypes">
  <Template>Normal.dotm</Template>
  <TotalTime>0</TotalTime>
  <Pages>10</Pages>
  <Words>2611</Words>
  <Characters>14366</Characters>
  <Application>Microsoft Office Word</Application>
  <DocSecurity>0</DocSecurity>
  <Lines>119</Lines>
  <Paragraphs>33</Paragraphs>
  <ScaleCrop>false</ScaleCrop>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aanpassen</dc:creator>
  <cp:keywords/>
  <dc:description/>
  <cp:lastModifiedBy>Truus Vernhout</cp:lastModifiedBy>
  <cp:revision>2</cp:revision>
  <dcterms:created xsi:type="dcterms:W3CDTF">2021-09-29T20:34:00Z</dcterms:created>
  <dcterms:modified xsi:type="dcterms:W3CDTF">2021-09-29T20:34:00Z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ies>
</file>